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media/image3.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88BF0">
      <w:pPr>
        <w:pStyle w:val="2"/>
        <w:jc w:val="right"/>
      </w:pPr>
      <w:r>
        <w:rPr>
          <w:sz w:val="52"/>
        </w:rPr>
        <w:drawing>
          <wp:inline distT="0" distB="0" distL="114300" distR="114300">
            <wp:extent cx="1856740" cy="852805"/>
            <wp:effectExtent l="0" t="0" r="10160" b="10795"/>
            <wp:docPr id="27" name="图片 65"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5" descr="JJF"/>
                    <pic:cNvPicPr>
                      <a:picLocks noChangeAspect="1"/>
                    </pic:cNvPicPr>
                  </pic:nvPicPr>
                  <pic:blipFill>
                    <a:blip r:embed="rId21"/>
                    <a:stretch>
                      <a:fillRect/>
                    </a:stretch>
                  </pic:blipFill>
                  <pic:spPr>
                    <a:xfrm>
                      <a:off x="0" y="0"/>
                      <a:ext cx="1856740" cy="852805"/>
                    </a:xfrm>
                    <a:prstGeom prst="rect">
                      <a:avLst/>
                    </a:prstGeom>
                    <a:noFill/>
                    <a:ln>
                      <a:noFill/>
                    </a:ln>
                  </pic:spPr>
                </pic:pic>
              </a:graphicData>
            </a:graphic>
          </wp:inline>
        </w:drawing>
      </w:r>
    </w:p>
    <w:p w14:paraId="13953B2C">
      <w:pPr>
        <w:jc w:val="center"/>
        <w:rPr>
          <w:rFonts w:hint="eastAsia" w:ascii="黑体" w:hAnsi="宋体" w:eastAsia="黑体"/>
          <w:b/>
          <w:sz w:val="52"/>
        </w:rPr>
      </w:pPr>
      <w:r>
        <w:rPr>
          <w:rFonts w:hint="eastAsia" w:ascii="黑体" w:hAnsi="宋体" w:eastAsia="黑体"/>
          <w:b/>
          <w:sz w:val="52"/>
        </w:rPr>
        <w:t>中华人民共和国国家计量技术规范</w:t>
      </w:r>
    </w:p>
    <w:p w14:paraId="7BEE386F">
      <w:pPr>
        <w:rPr>
          <w:rFonts w:hint="eastAsia" w:ascii="黑体" w:eastAsia="黑体"/>
          <w:b/>
          <w:sz w:val="24"/>
        </w:rPr>
      </w:pPr>
      <w:r>
        <w:rPr>
          <w:b/>
          <w:sz w:val="28"/>
        </w:rPr>
        <w:t xml:space="preserve">                                        </w:t>
      </w:r>
      <w:r>
        <w:rPr>
          <w:rFonts w:hint="eastAsia"/>
          <w:b/>
          <w:sz w:val="28"/>
        </w:rPr>
        <w:t xml:space="preserve">    </w:t>
      </w:r>
      <w:r>
        <w:rPr>
          <w:rFonts w:ascii="黑体" w:eastAsia="黑体"/>
          <w:b/>
          <w:sz w:val="28"/>
        </w:rPr>
        <w:t>JJF 13</w:t>
      </w:r>
      <w:r>
        <w:rPr>
          <w:rFonts w:hint="eastAsia" w:ascii="黑体" w:eastAsia="黑体"/>
          <w:b/>
          <w:sz w:val="28"/>
          <w:lang w:val="en-US" w:eastAsia="zh-CN"/>
        </w:rPr>
        <w:t>66</w:t>
      </w:r>
      <w:r>
        <w:rPr>
          <w:rFonts w:hint="eastAsia" w:ascii="黑体" w:eastAsia="黑体"/>
          <w:b/>
          <w:sz w:val="28"/>
        </w:rPr>
        <w:t>－</w:t>
      </w:r>
      <w:r>
        <w:rPr>
          <w:rFonts w:ascii="黑体" w:eastAsia="黑体"/>
          <w:b/>
          <w:sz w:val="28"/>
        </w:rPr>
        <w:t>20</w:t>
      </w:r>
      <w:r>
        <w:rPr>
          <w:rFonts w:hint="eastAsia" w:ascii="黑体" w:eastAsia="黑体"/>
          <w:b/>
          <w:sz w:val="28"/>
        </w:rPr>
        <w:t>XX</w:t>
      </w:r>
    </w:p>
    <w:p w14:paraId="5C9F65DA">
      <w:pPr>
        <w:ind w:firstLine="1040"/>
        <w:rPr>
          <w:sz w:val="36"/>
        </w:rPr>
      </w:pPr>
      <w:r>
        <w:rPr>
          <w:spacing w:val="130"/>
          <w:sz w:val="52"/>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99060</wp:posOffset>
                </wp:positionV>
                <wp:extent cx="5939790" cy="0"/>
                <wp:effectExtent l="0" t="4445" r="0" b="5080"/>
                <wp:wrapNone/>
                <wp:docPr id="7" name="直线 652"/>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ln>
                        <a:effectLst/>
                      </wps:spPr>
                      <wps:bodyPr/>
                    </wps:wsp>
                  </a:graphicData>
                </a:graphic>
              </wp:anchor>
            </w:drawing>
          </mc:Choice>
          <mc:Fallback>
            <w:pict>
              <v:line id="直线 652" o:spid="_x0000_s1026" o:spt="20" style="position:absolute;left:0pt;margin-left:9pt;margin-top:7.8pt;height:0pt;width:467.7pt;z-index:251660288;mso-width-relative:page;mso-height-relative:page;" filled="f" stroked="t" coordsize="21600,21600" o:gfxdata="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aMtL/1gAAAAgBAAAPAAAA&#10;AAAAAAEAIAAAACIAAABkcnMvZG93bnJldi54bWxQSwECFAAUAAAACACHTuJAQlupy94BAACxAwAA&#10;DgAAAAAAAAABACAAAAAlAQAAZHJzL2Uyb0RvYy54bWxQSwUGAAAAAAYABgBZAQAAdQUAAAAA&#10;">
                <v:fill on="f" focussize="0,0"/>
                <v:stroke color="#000000" joinstyle="round"/>
                <v:imagedata o:title=""/>
                <o:lock v:ext="edit" aspectratio="f"/>
              </v:line>
            </w:pict>
          </mc:Fallback>
        </mc:AlternateContent>
      </w:r>
    </w:p>
    <w:p w14:paraId="5E865271">
      <w:pPr>
        <w:ind w:firstLine="1040"/>
        <w:jc w:val="center"/>
        <w:rPr>
          <w:rFonts w:eastAsia="黑体"/>
          <w:sz w:val="52"/>
        </w:rPr>
      </w:pPr>
    </w:p>
    <w:p w14:paraId="0953A30A">
      <w:pPr>
        <w:ind w:firstLine="1040"/>
        <w:jc w:val="center"/>
        <w:rPr>
          <w:rFonts w:eastAsia="黑体"/>
          <w:sz w:val="52"/>
        </w:rPr>
      </w:pPr>
    </w:p>
    <w:p w14:paraId="7BC02E43">
      <w:pPr>
        <w:ind w:firstLine="0" w:firstLineChars="0"/>
        <w:jc w:val="center"/>
        <w:rPr>
          <w:rFonts w:hint="eastAsia" w:ascii="黑体" w:hAnsi="宋体" w:eastAsia="黑体" w:cs="Times New Roman"/>
          <w:b/>
          <w:sz w:val="52"/>
          <w:szCs w:val="20"/>
          <w:lang w:val="en-US" w:eastAsia="zh-CN"/>
        </w:rPr>
      </w:pPr>
      <w:bookmarkStart w:id="0" w:name="_Hlk75592572"/>
      <w:bookmarkStart w:id="1" w:name="_Toc512244256"/>
    </w:p>
    <w:p w14:paraId="02398915">
      <w:pPr>
        <w:keepNext w:val="0"/>
        <w:keepLines w:val="0"/>
        <w:pageBreakBefore w:val="0"/>
        <w:widowControl w:val="0"/>
        <w:kinsoku/>
        <w:wordWrap/>
        <w:overflowPunct/>
        <w:topLinePunct w:val="0"/>
        <w:autoSpaceDE/>
        <w:autoSpaceDN/>
        <w:bidi w:val="0"/>
        <w:adjustRightInd w:val="0"/>
        <w:snapToGrid w:val="0"/>
        <w:spacing w:before="313" w:beforeLines="100" w:after="313" w:afterLines="100"/>
        <w:ind w:firstLine="0" w:firstLineChars="0"/>
        <w:jc w:val="center"/>
        <w:textAlignment w:val="auto"/>
        <w:rPr>
          <w:rFonts w:hint="eastAsia" w:ascii="黑体" w:hAnsi="宋体" w:eastAsia="黑体" w:cs="Times New Roman"/>
          <w:b/>
          <w:sz w:val="52"/>
          <w:szCs w:val="20"/>
        </w:rPr>
      </w:pPr>
      <w:r>
        <w:rPr>
          <w:rFonts w:hint="eastAsia" w:ascii="黑体" w:hAnsi="宋体" w:eastAsia="黑体" w:cs="Times New Roman"/>
          <w:b/>
          <w:sz w:val="52"/>
          <w:szCs w:val="20"/>
          <w:lang w:val="en-US" w:eastAsia="zh-CN"/>
        </w:rPr>
        <w:t>温度数据采集仪</w:t>
      </w:r>
      <w:r>
        <w:rPr>
          <w:rFonts w:hint="eastAsia" w:ascii="黑体" w:hAnsi="宋体" w:eastAsia="黑体" w:cs="Times New Roman"/>
          <w:b/>
          <w:sz w:val="52"/>
          <w:szCs w:val="20"/>
        </w:rPr>
        <w:t>校准规范</w:t>
      </w:r>
      <w:bookmarkEnd w:id="0"/>
    </w:p>
    <w:p w14:paraId="024E6A1E">
      <w:pPr>
        <w:keepNext w:val="0"/>
        <w:keepLines w:val="0"/>
        <w:pageBreakBefore w:val="0"/>
        <w:widowControl w:val="0"/>
        <w:kinsoku/>
        <w:wordWrap/>
        <w:overflowPunct/>
        <w:topLinePunct w:val="0"/>
        <w:autoSpaceDE/>
        <w:autoSpaceDN/>
        <w:bidi w:val="0"/>
        <w:adjustRightInd/>
        <w:snapToGrid/>
        <w:spacing w:before="313" w:beforeLines="100" w:after="313" w:afterLines="100"/>
        <w:ind w:firstLine="0" w:firstLineChars="0"/>
        <w:jc w:val="center"/>
        <w:textAlignment w:val="auto"/>
        <w:rPr>
          <w:rFonts w:hint="default" w:ascii="Times New Roman" w:hAnsi="Times New Roman" w:eastAsia="黑体" w:cs="Times New Roman"/>
          <w:b/>
          <w:sz w:val="28"/>
          <w:szCs w:val="28"/>
        </w:rPr>
      </w:pPr>
      <w:r>
        <w:rPr>
          <w:rFonts w:hint="default" w:ascii="Times New Roman" w:hAnsi="Times New Roman" w:eastAsia="黑体" w:cs="Times New Roman"/>
          <w:b/>
          <w:sz w:val="28"/>
          <w:szCs w:val="28"/>
        </w:rPr>
        <w:t>Calibration Specification of Temperature Data Acquisition Instruments</w:t>
      </w:r>
    </w:p>
    <w:bookmarkEnd w:id="1"/>
    <w:p w14:paraId="214E7344">
      <w:pPr>
        <w:ind w:firstLine="0" w:firstLineChars="0"/>
        <w:jc w:val="center"/>
        <w:rPr>
          <w:rFonts w:hint="eastAsia" w:ascii="Times New Roman" w:hAnsi="Times New Roman" w:eastAsia="宋体" w:cs="Times New Roman"/>
          <w:sz w:val="32"/>
          <w:szCs w:val="32"/>
          <w:lang w:eastAsia="zh-CN"/>
        </w:rPr>
      </w:pPr>
      <w:r>
        <w:rPr>
          <w:rFonts w:hint="eastAsia" w:ascii="Times New Roman" w:hAnsi="Times New Roman" w:eastAsia="宋体" w:cs="Times New Roman"/>
          <w:sz w:val="32"/>
          <w:szCs w:val="32"/>
          <w:lang w:eastAsia="zh-CN"/>
        </w:rPr>
        <w:t>（</w:t>
      </w:r>
      <w:r>
        <w:rPr>
          <w:rFonts w:hint="eastAsia" w:ascii="Times New Roman" w:hAnsi="Times New Roman" w:eastAsia="宋体" w:cs="Times New Roman"/>
          <w:sz w:val="32"/>
          <w:szCs w:val="32"/>
          <w:lang w:val="en-US" w:eastAsia="zh-CN"/>
        </w:rPr>
        <w:t>征求意见</w:t>
      </w:r>
      <w:r>
        <w:rPr>
          <w:rFonts w:hint="eastAsia" w:ascii="Times New Roman" w:hAnsi="Times New Roman" w:eastAsia="宋体" w:cs="Times New Roman"/>
          <w:sz w:val="32"/>
          <w:szCs w:val="32"/>
        </w:rPr>
        <w:t>稿</w:t>
      </w:r>
      <w:r>
        <w:rPr>
          <w:rFonts w:hint="eastAsia" w:ascii="Times New Roman" w:hAnsi="Times New Roman" w:eastAsia="宋体" w:cs="Times New Roman"/>
          <w:sz w:val="32"/>
          <w:szCs w:val="32"/>
          <w:lang w:eastAsia="zh-CN"/>
        </w:rPr>
        <w:t>）</w:t>
      </w:r>
    </w:p>
    <w:p w14:paraId="3F7ED7FF">
      <w:pPr>
        <w:ind w:firstLine="0" w:firstLineChars="0"/>
        <w:jc w:val="center"/>
        <w:rPr>
          <w:rFonts w:eastAsia="黑体"/>
        </w:rPr>
      </w:pPr>
    </w:p>
    <w:p w14:paraId="6AF32787">
      <w:pPr>
        <w:rPr>
          <w:rFonts w:eastAsia="黑体"/>
        </w:rPr>
      </w:pPr>
    </w:p>
    <w:p w14:paraId="08C677D6">
      <w:pPr>
        <w:rPr>
          <w:rFonts w:eastAsia="黑体"/>
        </w:rPr>
      </w:pPr>
    </w:p>
    <w:p w14:paraId="217EDA0E">
      <w:pPr>
        <w:rPr>
          <w:rFonts w:eastAsia="黑体"/>
        </w:rPr>
      </w:pPr>
    </w:p>
    <w:p w14:paraId="739D01D2">
      <w:pPr>
        <w:rPr>
          <w:rFonts w:eastAsia="黑体"/>
        </w:rPr>
      </w:pPr>
    </w:p>
    <w:p w14:paraId="4F972FE3">
      <w:pPr>
        <w:rPr>
          <w:rFonts w:eastAsia="黑体"/>
        </w:rPr>
      </w:pPr>
    </w:p>
    <w:p w14:paraId="5DF84E94">
      <w:pPr>
        <w:rPr>
          <w:rFonts w:eastAsia="黑体"/>
        </w:rPr>
      </w:pPr>
    </w:p>
    <w:p w14:paraId="0F35EFD3">
      <w:pPr>
        <w:rPr>
          <w:rFonts w:eastAsia="黑体"/>
        </w:rPr>
      </w:pPr>
    </w:p>
    <w:p w14:paraId="4DAD5D3B">
      <w:pPr>
        <w:tabs>
          <w:tab w:val="left" w:pos="960"/>
        </w:tabs>
        <w:autoSpaceDE w:val="0"/>
        <w:autoSpaceDN w:val="0"/>
        <w:adjustRightInd w:val="0"/>
        <w:ind w:firstLine="840" w:firstLineChars="300"/>
        <w:rPr>
          <w:color w:val="000000"/>
          <w:kern w:val="0"/>
          <w:sz w:val="28"/>
        </w:rPr>
      </w:pPr>
    </w:p>
    <w:p w14:paraId="1D8C6843">
      <w:pPr>
        <w:spacing w:line="600" w:lineRule="auto"/>
        <w:jc w:val="center"/>
        <w:rPr>
          <w:rFonts w:hint="eastAsia"/>
          <w:b/>
          <w:sz w:val="28"/>
        </w:rPr>
      </w:pPr>
      <w:r>
        <w:rPr>
          <w:rFonts w:ascii="黑体" w:eastAsia="黑体"/>
          <w:sz w:val="28"/>
        </w:rPr>
        <w:t>20</w:t>
      </w:r>
      <w:r>
        <w:rPr>
          <w:rFonts w:hint="eastAsia" w:ascii="黑体" w:eastAsia="黑体"/>
          <w:sz w:val="28"/>
        </w:rPr>
        <w:t>XX</w:t>
      </w:r>
      <w:r>
        <w:rPr>
          <w:rFonts w:hint="eastAsia" w:ascii="黑体" w:hAnsi="宋体" w:eastAsia="黑体"/>
          <w:sz w:val="28"/>
        </w:rPr>
        <w:t>－XX－XX</w:t>
      </w:r>
      <w:r>
        <w:rPr>
          <w:rFonts w:hint="eastAsia" w:ascii="黑体" w:eastAsia="黑体"/>
          <w:b/>
          <w:sz w:val="28"/>
        </w:rPr>
        <w:t>　发布</w:t>
      </w:r>
      <w:r>
        <w:rPr>
          <w:b/>
          <w:sz w:val="28"/>
        </w:rPr>
        <w:t xml:space="preserve">                   </w:t>
      </w:r>
      <w:r>
        <w:rPr>
          <w:sz w:val="28"/>
        </w:rPr>
        <w:t xml:space="preserve"> </w:t>
      </w:r>
      <w:r>
        <w:rPr>
          <w:rFonts w:ascii="黑体" w:eastAsia="黑体"/>
          <w:sz w:val="28"/>
        </w:rPr>
        <w:t>20</w:t>
      </w:r>
      <w:r>
        <w:rPr>
          <w:rFonts w:hint="eastAsia" w:ascii="黑体" w:eastAsia="黑体"/>
          <w:sz w:val="28"/>
        </w:rPr>
        <w:t>XX</w:t>
      </w:r>
      <w:r>
        <w:rPr>
          <w:rFonts w:hint="eastAsia" w:ascii="黑体" w:hAnsi="宋体" w:eastAsia="黑体"/>
          <w:sz w:val="28"/>
        </w:rPr>
        <w:t>－XX－XX</w:t>
      </w:r>
      <w:r>
        <w:rPr>
          <w:rFonts w:hint="eastAsia" w:ascii="黑体" w:eastAsia="黑体"/>
          <w:b/>
          <w:sz w:val="28"/>
        </w:rPr>
        <w:t>　实施</w:t>
      </w:r>
    </w:p>
    <w:p w14:paraId="6C9F7B3A">
      <w:pPr>
        <w:jc w:val="center"/>
        <w:rPr>
          <w:rFonts w:hint="eastAsia"/>
          <w:sz w:val="32"/>
          <w:szCs w:val="32"/>
        </w:rPr>
        <w:sectPr>
          <w:headerReference r:id="rId5" w:type="default"/>
          <w:footerReference r:id="rId7" w:type="default"/>
          <w:headerReference r:id="rId6" w:type="even"/>
          <w:footerReference r:id="rId8" w:type="even"/>
          <w:type w:val="continuous"/>
          <w:pgSz w:w="11906" w:h="16838"/>
          <w:pgMar w:top="1418" w:right="1106" w:bottom="1418" w:left="1418" w:header="851" w:footer="992" w:gutter="0"/>
          <w:pgNumType w:start="1"/>
          <w:cols w:space="720" w:num="1"/>
          <w:titlePg/>
          <w:docGrid w:type="linesAndChars" w:linePitch="312" w:charSpace="0"/>
        </w:sectPr>
      </w:pPr>
      <w:r>
        <w:rPr>
          <w:rStyle w:val="51"/>
          <w:rFonts w:hint="eastAsia" w:ascii="宋体" w:hAnsi="宋体" w:eastAsia="宋体"/>
          <w:szCs w:val="32"/>
        </w:rPr>
        <mc:AlternateContent>
          <mc:Choice Requires="wps">
            <w:drawing>
              <wp:anchor distT="0" distB="0" distL="114300" distR="114300" simplePos="0" relativeHeight="251676672" behindDoc="0" locked="0" layoutInCell="1" allowOverlap="1">
                <wp:simplePos x="0" y="0"/>
                <wp:positionH relativeFrom="column">
                  <wp:posOffset>0</wp:posOffset>
                </wp:positionH>
                <wp:positionV relativeFrom="paragraph">
                  <wp:posOffset>0</wp:posOffset>
                </wp:positionV>
                <wp:extent cx="5715000" cy="635"/>
                <wp:effectExtent l="0" t="0" r="0" b="0"/>
                <wp:wrapNone/>
                <wp:docPr id="33" name="直接连接符 33"/>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05pt;width:450pt;z-index:251676672;mso-width-relative:page;mso-height-relative:page;" filled="f" stroked="t" coordsize="21600,21600" o:gfxdata="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IHMaPRAAAAAgEAAA8AAAAAAAAAAQAgAAAAIgAAAGRycy9kb3ducmV2LnhtbFBLAQIUABQA&#10;AAAIAIdO4kAUTibH9wEAAOgDAAAOAAAAAAAAAAEAIAAAACABAABkcnMvZTJvRG9jLnhtbFBLBQYA&#10;AAAABgAGAFkBAACJBQAAAAA=&#10;">
                <v:fill on="f" focussize="0,0"/>
                <v:stroke color="#000000" joinstyle="round"/>
                <v:imagedata o:title=""/>
                <o:lock v:ext="edit" aspectratio="f"/>
              </v:line>
            </w:pict>
          </mc:Fallback>
        </mc:AlternateContent>
      </w:r>
      <w:r>
        <w:rPr>
          <w:rStyle w:val="51"/>
          <w:rFonts w:hint="eastAsia" w:ascii="宋体" w:hAnsi="宋体" w:eastAsia="宋体"/>
          <w:szCs w:val="32"/>
        </w:rPr>
        <w:t xml:space="preserve"> 国家市场监督管理总局</w:t>
      </w:r>
      <w:r>
        <w:rPr>
          <w:b/>
          <w:sz w:val="32"/>
          <w:szCs w:val="32"/>
        </w:rPr>
        <w:t xml:space="preserve"> </w:t>
      </w:r>
      <w:r>
        <w:rPr>
          <w:sz w:val="32"/>
          <w:szCs w:val="32"/>
        </w:rPr>
        <w:t xml:space="preserve"> </w:t>
      </w:r>
      <w:r>
        <w:rPr>
          <w:rFonts w:hint="eastAsia" w:ascii="黑体" w:eastAsia="黑体"/>
          <w:b/>
          <w:sz w:val="32"/>
          <w:szCs w:val="32"/>
        </w:rPr>
        <w:t>发布</w:t>
      </w:r>
    </w:p>
    <w:p w14:paraId="4C5682BD">
      <w:pPr>
        <w:spacing w:line="340" w:lineRule="exact"/>
        <w:ind w:firstLine="602"/>
        <w:rPr>
          <w:b/>
          <w:sz w:val="30"/>
          <w:szCs w:val="30"/>
        </w:rPr>
        <w:sectPr>
          <w:headerReference r:id="rId11" w:type="first"/>
          <w:footerReference r:id="rId14" w:type="first"/>
          <w:headerReference r:id="rId9" w:type="default"/>
          <w:footerReference r:id="rId12" w:type="default"/>
          <w:headerReference r:id="rId10" w:type="even"/>
          <w:footerReference r:id="rId13" w:type="even"/>
          <w:type w:val="continuous"/>
          <w:pgSz w:w="11906" w:h="16838"/>
          <w:pgMar w:top="1418" w:right="1134" w:bottom="1134" w:left="1134" w:header="851" w:footer="992" w:gutter="0"/>
          <w:pgNumType w:fmt="upperRoman" w:start="1"/>
          <w:cols w:space="720" w:num="1"/>
          <w:titlePg/>
          <w:docGrid w:linePitch="312" w:charSpace="0"/>
        </w:sectPr>
      </w:pPr>
    </w:p>
    <w:p w14:paraId="73AEC2F2">
      <w:pPr>
        <w:spacing w:line="340" w:lineRule="exact"/>
        <w:ind w:firstLine="602"/>
        <w:rPr>
          <w:b/>
          <w:sz w:val="30"/>
          <w:szCs w:val="30"/>
        </w:rPr>
      </w:pPr>
    </w:p>
    <w:p w14:paraId="22060A98">
      <w:pPr>
        <w:ind w:firstLine="1124" w:firstLineChars="400"/>
        <w:rPr>
          <w:rFonts w:hint="eastAsia" w:ascii="黑体" w:hAnsi="宋体" w:eastAsia="黑体" w:cs="Times New Roman"/>
          <w:b/>
          <w:sz w:val="28"/>
          <w:szCs w:val="28"/>
        </w:rPr>
      </w:pPr>
      <w:r>
        <w:rPr>
          <w:rFonts w:hint="default" w:ascii="黑体" w:hAnsi="宋体" w:eastAsia="黑体" w:cs="Times New Roman"/>
          <w:b/>
          <w:sz w:val="28"/>
          <w:szCs w:val="28"/>
          <w:lang w:val="en-US"/>
        </w:rPr>
        <mc:AlternateContent>
          <mc:Choice Requires="wps">
            <w:drawing>
              <wp:anchor distT="0" distB="0" distL="114300" distR="114300" simplePos="0" relativeHeight="251662336" behindDoc="0" locked="0" layoutInCell="1" allowOverlap="1">
                <wp:simplePos x="0" y="0"/>
                <wp:positionH relativeFrom="column">
                  <wp:posOffset>4102735</wp:posOffset>
                </wp:positionH>
                <wp:positionV relativeFrom="paragraph">
                  <wp:posOffset>64770</wp:posOffset>
                </wp:positionV>
                <wp:extent cx="1714500" cy="891540"/>
                <wp:effectExtent l="10795" t="10795" r="14605" b="12065"/>
                <wp:wrapNone/>
                <wp:docPr id="5" name="Text Box 6"/>
                <wp:cNvGraphicFramePr/>
                <a:graphic xmlns:a="http://schemas.openxmlformats.org/drawingml/2006/main">
                  <a:graphicData uri="http://schemas.microsoft.com/office/word/2010/wordprocessingShape">
                    <wps:wsp>
                      <wps:cNvSpPr txBox="1">
                        <a:spLocks noChangeArrowheads="1"/>
                      </wps:cNvSpPr>
                      <wps:spPr bwMode="auto">
                        <a:xfrm>
                          <a:off x="0" y="0"/>
                          <a:ext cx="1714500" cy="891540"/>
                        </a:xfrm>
                        <a:prstGeom prst="rect">
                          <a:avLst/>
                        </a:prstGeom>
                        <a:solidFill>
                          <a:srgbClr val="FFFFFF"/>
                        </a:solidFill>
                        <a:ln w="22225">
                          <a:solidFill>
                            <a:srgbClr val="000000"/>
                          </a:solidFill>
                          <a:prstDash val="dash"/>
                          <a:miter lim="800000"/>
                        </a:ln>
                        <a:effectLst/>
                      </wps:spPr>
                      <wps:txbx>
                        <w:txbxContent>
                          <w:p w14:paraId="46B8570C">
                            <w:pPr>
                              <w:adjustRightInd w:val="0"/>
                              <w:spacing w:line="240" w:lineRule="atLeast"/>
                              <w:ind w:firstLine="0" w:firstLineChars="0"/>
                              <w:jc w:val="center"/>
                              <w:rPr>
                                <w:rFonts w:hint="eastAsia" w:ascii="黑体" w:hAnsi="Times New Roman" w:eastAsia="黑体" w:cs="Times New Roman"/>
                                <w:b/>
                                <w:sz w:val="28"/>
                                <w:szCs w:val="20"/>
                                <w:lang w:val="en-US" w:eastAsia="zh-CN"/>
                              </w:rPr>
                            </w:pPr>
                            <w:r>
                              <w:rPr>
                                <w:rFonts w:hint="eastAsia" w:ascii="黑体" w:hAnsi="Times New Roman" w:eastAsia="黑体" w:cs="Times New Roman"/>
                                <w:b/>
                                <w:sz w:val="28"/>
                                <w:szCs w:val="20"/>
                                <w:lang w:val="en-US" w:eastAsia="zh-CN"/>
                              </w:rPr>
                              <w:t>JJF 1366－</w:t>
                            </w:r>
                            <w:r>
                              <w:rPr>
                                <w:rFonts w:hint="eastAsia" w:ascii="黑体" w:eastAsia="黑体" w:cs="Times New Roman"/>
                                <w:b/>
                                <w:sz w:val="28"/>
                                <w:szCs w:val="20"/>
                                <w:lang w:val="en-US" w:eastAsia="zh-CN"/>
                              </w:rPr>
                              <w:t>20</w:t>
                            </w:r>
                            <w:r>
                              <w:rPr>
                                <w:rFonts w:hint="eastAsia" w:ascii="黑体" w:hAnsi="Times New Roman" w:eastAsia="黑体" w:cs="Times New Roman"/>
                                <w:b/>
                                <w:sz w:val="28"/>
                                <w:szCs w:val="20"/>
                                <w:lang w:val="en-US" w:eastAsia="zh-CN"/>
                              </w:rPr>
                              <w:t>XX</w:t>
                            </w:r>
                          </w:p>
                          <w:p w14:paraId="700031C7">
                            <w:pPr>
                              <w:adjustRightInd w:val="0"/>
                              <w:spacing w:line="240" w:lineRule="atLeast"/>
                              <w:ind w:firstLine="0" w:firstLineChars="0"/>
                              <w:jc w:val="center"/>
                              <w:rPr>
                                <w:rFonts w:hint="eastAsia" w:ascii="黑体" w:hAnsi="Times New Roman" w:eastAsia="黑体" w:cs="Times New Roman"/>
                                <w:b/>
                                <w:sz w:val="28"/>
                                <w:szCs w:val="20"/>
                                <w:lang w:eastAsia="zh-CN"/>
                              </w:rPr>
                            </w:pPr>
                            <w:r>
                              <w:rPr>
                                <w:rFonts w:hint="eastAsia" w:ascii="黑体" w:hAnsi="Times New Roman" w:eastAsia="黑体" w:cs="Times New Roman"/>
                                <w:b/>
                                <w:sz w:val="28"/>
                                <w:szCs w:val="20"/>
                                <w:lang w:val="en-US" w:eastAsia="zh-CN"/>
                              </w:rPr>
                              <w:t>代替</w:t>
                            </w:r>
                            <w:r>
                              <w:rPr>
                                <w:rFonts w:hint="eastAsia" w:ascii="黑体" w:hAnsi="Times New Roman" w:eastAsia="黑体" w:cs="Times New Roman"/>
                                <w:b/>
                                <w:sz w:val="28"/>
                                <w:szCs w:val="20"/>
                              </w:rPr>
                              <w:t>JJ</w:t>
                            </w:r>
                            <w:r>
                              <w:rPr>
                                <w:rFonts w:hint="eastAsia" w:ascii="黑体" w:hAnsi="Times New Roman" w:eastAsia="黑体" w:cs="Times New Roman"/>
                                <w:b/>
                                <w:sz w:val="28"/>
                                <w:szCs w:val="20"/>
                                <w:lang w:val="en-US" w:eastAsia="zh-CN"/>
                              </w:rPr>
                              <w:t>F 1366</w:t>
                            </w:r>
                            <w:r>
                              <w:rPr>
                                <w:rFonts w:hint="eastAsia" w:ascii="黑体" w:hAnsi="Times New Roman" w:eastAsia="黑体" w:cs="Times New Roman"/>
                                <w:b/>
                                <w:sz w:val="28"/>
                                <w:szCs w:val="20"/>
                              </w:rPr>
                              <w:t>-201</w:t>
                            </w:r>
                            <w:r>
                              <w:rPr>
                                <w:rFonts w:hint="eastAsia" w:ascii="黑体" w:hAnsi="Times New Roman" w:eastAsia="黑体" w:cs="Times New Roman"/>
                                <w:b/>
                                <w:sz w:val="28"/>
                                <w:szCs w:val="20"/>
                                <w:lang w:val="en-US" w:eastAsia="zh-CN"/>
                              </w:rPr>
                              <w:t>2</w:t>
                            </w:r>
                          </w:p>
                        </w:txbxContent>
                      </wps:txbx>
                      <wps:bodyPr rot="0" vert="horz" wrap="square" lIns="0" tIns="0" rIns="0" bIns="0" anchor="t" anchorCtr="0" upright="1">
                        <a:noAutofit/>
                      </wps:bodyPr>
                    </wps:wsp>
                  </a:graphicData>
                </a:graphic>
              </wp:anchor>
            </w:drawing>
          </mc:Choice>
          <mc:Fallback>
            <w:pict>
              <v:shape id="Text Box 6" o:spid="_x0000_s1026" o:spt="202" type="#_x0000_t202" style="position:absolute;left:0pt;margin-left:323.05pt;margin-top:5.1pt;height:70.2pt;width:135pt;z-index:251662336;mso-width-relative:page;mso-height-relative:page;" fillcolor="#FFFFFF" filled="t" stroked="t" coordsize="21600,21600" o:gfxdata="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y0cob1wAAAAoBAAAPAAAAAAAAAAEAIAAAACIAAABkcnMvZG93bnJl&#10;di54bWxQSwECFAAUAAAACACHTuJAJGdFBTcCAACdBAAADgAAAAAAAAABACAAAAAmAQAAZHJzL2Uy&#10;b0RvYy54bWxQSwUGAAAAAAYABgBZAQAAzwUAAAAA&#10;">
                <v:fill on="t" focussize="0,0"/>
                <v:stroke weight="1.75pt" color="#000000" miterlimit="8" joinstyle="miter" dashstyle="dash"/>
                <v:imagedata o:title=""/>
                <o:lock v:ext="edit" aspectratio="f"/>
                <v:textbox inset="0mm,0mm,0mm,0mm">
                  <w:txbxContent>
                    <w:p w14:paraId="46B8570C">
                      <w:pPr>
                        <w:adjustRightInd w:val="0"/>
                        <w:spacing w:line="240" w:lineRule="atLeast"/>
                        <w:ind w:firstLine="0" w:firstLineChars="0"/>
                        <w:jc w:val="center"/>
                        <w:rPr>
                          <w:rFonts w:hint="eastAsia" w:ascii="黑体" w:hAnsi="Times New Roman" w:eastAsia="黑体" w:cs="Times New Roman"/>
                          <w:b/>
                          <w:sz w:val="28"/>
                          <w:szCs w:val="20"/>
                          <w:lang w:val="en-US" w:eastAsia="zh-CN"/>
                        </w:rPr>
                      </w:pPr>
                      <w:r>
                        <w:rPr>
                          <w:rFonts w:hint="eastAsia" w:ascii="黑体" w:hAnsi="Times New Roman" w:eastAsia="黑体" w:cs="Times New Roman"/>
                          <w:b/>
                          <w:sz w:val="28"/>
                          <w:szCs w:val="20"/>
                          <w:lang w:val="en-US" w:eastAsia="zh-CN"/>
                        </w:rPr>
                        <w:t>JJF 1366－</w:t>
                      </w:r>
                      <w:r>
                        <w:rPr>
                          <w:rFonts w:hint="eastAsia" w:ascii="黑体" w:eastAsia="黑体" w:cs="Times New Roman"/>
                          <w:b/>
                          <w:sz w:val="28"/>
                          <w:szCs w:val="20"/>
                          <w:lang w:val="en-US" w:eastAsia="zh-CN"/>
                        </w:rPr>
                        <w:t>20</w:t>
                      </w:r>
                      <w:r>
                        <w:rPr>
                          <w:rFonts w:hint="eastAsia" w:ascii="黑体" w:hAnsi="Times New Roman" w:eastAsia="黑体" w:cs="Times New Roman"/>
                          <w:b/>
                          <w:sz w:val="28"/>
                          <w:szCs w:val="20"/>
                          <w:lang w:val="en-US" w:eastAsia="zh-CN"/>
                        </w:rPr>
                        <w:t>XX</w:t>
                      </w:r>
                    </w:p>
                    <w:p w14:paraId="700031C7">
                      <w:pPr>
                        <w:adjustRightInd w:val="0"/>
                        <w:spacing w:line="240" w:lineRule="atLeast"/>
                        <w:ind w:firstLine="0" w:firstLineChars="0"/>
                        <w:jc w:val="center"/>
                        <w:rPr>
                          <w:rFonts w:hint="eastAsia" w:ascii="黑体" w:hAnsi="Times New Roman" w:eastAsia="黑体" w:cs="Times New Roman"/>
                          <w:b/>
                          <w:sz w:val="28"/>
                          <w:szCs w:val="20"/>
                          <w:lang w:eastAsia="zh-CN"/>
                        </w:rPr>
                      </w:pPr>
                      <w:r>
                        <w:rPr>
                          <w:rFonts w:hint="eastAsia" w:ascii="黑体" w:hAnsi="Times New Roman" w:eastAsia="黑体" w:cs="Times New Roman"/>
                          <w:b/>
                          <w:sz w:val="28"/>
                          <w:szCs w:val="20"/>
                          <w:lang w:val="en-US" w:eastAsia="zh-CN"/>
                        </w:rPr>
                        <w:t>代替</w:t>
                      </w:r>
                      <w:r>
                        <w:rPr>
                          <w:rFonts w:hint="eastAsia" w:ascii="黑体" w:hAnsi="Times New Roman" w:eastAsia="黑体" w:cs="Times New Roman"/>
                          <w:b/>
                          <w:sz w:val="28"/>
                          <w:szCs w:val="20"/>
                        </w:rPr>
                        <w:t>JJ</w:t>
                      </w:r>
                      <w:r>
                        <w:rPr>
                          <w:rFonts w:hint="eastAsia" w:ascii="黑体" w:hAnsi="Times New Roman" w:eastAsia="黑体" w:cs="Times New Roman"/>
                          <w:b/>
                          <w:sz w:val="28"/>
                          <w:szCs w:val="20"/>
                          <w:lang w:val="en-US" w:eastAsia="zh-CN"/>
                        </w:rPr>
                        <w:t>F 1366</w:t>
                      </w:r>
                      <w:r>
                        <w:rPr>
                          <w:rFonts w:hint="eastAsia" w:ascii="黑体" w:hAnsi="Times New Roman" w:eastAsia="黑体" w:cs="Times New Roman"/>
                          <w:b/>
                          <w:sz w:val="28"/>
                          <w:szCs w:val="20"/>
                        </w:rPr>
                        <w:t>-201</w:t>
                      </w:r>
                      <w:r>
                        <w:rPr>
                          <w:rFonts w:hint="eastAsia" w:ascii="黑体" w:hAnsi="Times New Roman" w:eastAsia="黑体" w:cs="Times New Roman"/>
                          <w:b/>
                          <w:sz w:val="28"/>
                          <w:szCs w:val="20"/>
                          <w:lang w:val="en-US" w:eastAsia="zh-CN"/>
                        </w:rPr>
                        <w:t>2</w:t>
                      </w:r>
                    </w:p>
                  </w:txbxContent>
                </v:textbox>
              </v:shape>
            </w:pict>
          </mc:Fallback>
        </mc:AlternateContent>
      </w:r>
      <w:r>
        <w:rPr>
          <w:rFonts w:hint="eastAsia" w:ascii="黑体" w:hAnsi="宋体" w:eastAsia="黑体" w:cs="Times New Roman"/>
          <w:b/>
          <w:sz w:val="28"/>
          <w:szCs w:val="28"/>
          <w:lang w:val="en-US" w:eastAsia="zh-CN"/>
        </w:rPr>
        <w:t>温度数据采集仪</w:t>
      </w:r>
      <w:r>
        <w:rPr>
          <w:rFonts w:hint="eastAsia" w:ascii="黑体" w:hAnsi="宋体" w:eastAsia="黑体" w:cs="Times New Roman"/>
          <w:b/>
          <w:sz w:val="28"/>
          <w:szCs w:val="28"/>
        </w:rPr>
        <w:t>校准规范</w:t>
      </w:r>
    </w:p>
    <w:p w14:paraId="52C6DA32">
      <w:pPr>
        <w:spacing w:line="360" w:lineRule="auto"/>
        <w:ind w:firstLine="562" w:firstLineChars="200"/>
        <w:jc w:val="left"/>
        <w:rPr>
          <w:rFonts w:ascii="黑体" w:hAnsi="黑体" w:eastAsia="黑体"/>
          <w:b/>
          <w:bCs w:val="0"/>
          <w:color w:val="000000"/>
          <w:sz w:val="28"/>
          <w:szCs w:val="28"/>
        </w:rPr>
      </w:pPr>
      <w:r>
        <w:rPr>
          <w:rFonts w:ascii="黑体" w:hAnsi="黑体" w:eastAsia="黑体"/>
          <w:b/>
          <w:bCs w:val="0"/>
          <w:color w:val="000000"/>
          <w:sz w:val="28"/>
          <w:szCs w:val="28"/>
        </w:rPr>
        <w:t xml:space="preserve">Calibration Specification </w:t>
      </w:r>
      <w:r>
        <w:rPr>
          <w:rFonts w:hint="eastAsia" w:ascii="黑体" w:hAnsi="黑体" w:eastAsia="黑体"/>
          <w:b/>
          <w:bCs w:val="0"/>
          <w:color w:val="000000"/>
          <w:sz w:val="28"/>
          <w:szCs w:val="28"/>
        </w:rPr>
        <w:t>of</w:t>
      </w:r>
      <w:r>
        <w:rPr>
          <w:rFonts w:ascii="黑体" w:hAnsi="黑体" w:eastAsia="黑体"/>
          <w:b/>
          <w:bCs w:val="0"/>
          <w:color w:val="000000"/>
          <w:sz w:val="28"/>
          <w:szCs w:val="28"/>
        </w:rPr>
        <w:t xml:space="preserve"> </w:t>
      </w:r>
    </w:p>
    <w:p w14:paraId="13C39CAE">
      <w:pPr>
        <w:spacing w:line="360" w:lineRule="auto"/>
        <w:ind w:firstLine="0" w:firstLineChars="0"/>
        <w:jc w:val="left"/>
        <w:rPr>
          <w:sz w:val="28"/>
          <w:szCs w:val="28"/>
        </w:rPr>
      </w:pPr>
      <w:r>
        <w:rPr>
          <w:rFonts w:hint="eastAsia" w:ascii="黑体" w:hAnsi="黑体" w:eastAsia="黑体" w:cs="Calibri"/>
          <w:b/>
          <w:bCs w:val="0"/>
          <w:color w:val="000000"/>
          <w:sz w:val="28"/>
          <w:szCs w:val="28"/>
        </w:rPr>
        <w:t>Temperature Data Acquisition Instruments</w:t>
      </w:r>
    </w:p>
    <w:p w14:paraId="0E09D8AD"/>
    <w:p w14:paraId="121002CA">
      <w:pPr>
        <w:pStyle w:val="10"/>
        <w:spacing w:line="360" w:lineRule="auto"/>
        <w:ind w:firstLine="420"/>
        <w:rPr>
          <w:rFonts w:hAnsi="宋体" w:cs="宋体"/>
          <w:szCs w:val="21"/>
        </w:rPr>
      </w:pPr>
      <w:r>
        <w:rPr>
          <w:rFonts w:hAnsi="宋体" w:cs="宋体"/>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172200" cy="0"/>
                <wp:effectExtent l="0" t="9525" r="0" b="15875"/>
                <wp:wrapNone/>
                <wp:docPr id="4" name="直线 650"/>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19050">
                          <a:solidFill>
                            <a:srgbClr val="000000"/>
                          </a:solidFill>
                          <a:round/>
                        </a:ln>
                        <a:effectLst/>
                      </wps:spPr>
                      <wps:bodyPr/>
                    </wps:wsp>
                  </a:graphicData>
                </a:graphic>
              </wp:anchor>
            </w:drawing>
          </mc:Choice>
          <mc:Fallback>
            <w:pict>
              <v:line id="直线 650" o:spid="_x0000_s1026" o:spt="20" style="position:absolute;left:0pt;margin-left:0pt;margin-top:0pt;height:0pt;width:486pt;z-index:251659264;mso-width-relative:page;mso-height-relative:page;" filled="f" stroked="t" coordsize="21600,21600" o:gfxdata="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0lWo6NEAAAACAQAADwAAAAAAAAABACAA&#10;AAAiAAAAZHJzL2Rvd25yZXYueG1sUEsBAhQAFAAAAAgAh07iQHdi24vbAQAAsgMAAA4AAAAAAAAA&#10;AQAgAAAAIAEAAGRycy9lMm9Eb2MueG1sUEsFBgAAAAAGAAYAWQEAAG0FAAAAAA==&#10;">
                <v:fill on="f" focussize="0,0"/>
                <v:stroke weight="1.5pt" color="#000000" joinstyle="round"/>
                <v:imagedata o:title=""/>
                <o:lock v:ext="edit" aspectratio="f"/>
              </v:line>
            </w:pict>
          </mc:Fallback>
        </mc:AlternateContent>
      </w:r>
    </w:p>
    <w:p w14:paraId="3296CD08">
      <w:pPr>
        <w:pStyle w:val="10"/>
        <w:spacing w:line="360" w:lineRule="auto"/>
        <w:ind w:firstLine="630" w:firstLineChars="300"/>
        <w:rPr>
          <w:rFonts w:hAnsi="宋体" w:cs="宋体"/>
          <w:szCs w:val="24"/>
        </w:rPr>
      </w:pPr>
      <w:r>
        <w:rPr>
          <w:rFonts w:hint="eastAsia" w:hAnsi="宋体" w:cs="宋体"/>
          <w:szCs w:val="24"/>
        </w:rPr>
        <w:t xml:space="preserve"> </w:t>
      </w:r>
    </w:p>
    <w:p w14:paraId="2BD098CA"/>
    <w:p w14:paraId="590ADA16"/>
    <w:p w14:paraId="07F9B1AE"/>
    <w:p w14:paraId="205C8200"/>
    <w:p w14:paraId="12DFB550">
      <w:pPr>
        <w:ind w:left="0" w:leftChars="0" w:firstLine="0" w:firstLineChars="0"/>
        <w:jc w:val="left"/>
        <w:rPr>
          <w:rFonts w:hint="eastAsia" w:ascii="黑体" w:hAnsi="黑体" w:eastAsia="黑体"/>
          <w:spacing w:val="93"/>
          <w:kern w:val="0"/>
          <w:sz w:val="28"/>
        </w:rPr>
      </w:pPr>
    </w:p>
    <w:p w14:paraId="62D07C6A">
      <w:pPr>
        <w:ind w:left="0" w:leftChars="0" w:firstLine="1398" w:firstLineChars="300"/>
        <w:jc w:val="left"/>
        <w:rPr>
          <w:rFonts w:hint="eastAsia" w:ascii="黑体" w:hAnsi="黑体" w:eastAsia="黑体"/>
          <w:sz w:val="28"/>
        </w:rPr>
      </w:pPr>
      <w:r>
        <w:rPr>
          <w:rFonts w:hint="eastAsia" w:ascii="黑体" w:hAnsi="黑体" w:eastAsia="黑体"/>
          <w:spacing w:val="93"/>
          <w:kern w:val="0"/>
          <w:sz w:val="28"/>
        </w:rPr>
        <w:t>归口单</w:t>
      </w:r>
      <w:r>
        <w:rPr>
          <w:rFonts w:hint="eastAsia" w:ascii="黑体" w:hAnsi="黑体" w:eastAsia="黑体"/>
          <w:spacing w:val="2"/>
          <w:kern w:val="0"/>
          <w:sz w:val="28"/>
        </w:rPr>
        <w:t>位</w:t>
      </w:r>
      <w:r>
        <w:rPr>
          <w:rFonts w:hint="eastAsia" w:ascii="黑体" w:hAnsi="黑体" w:eastAsia="黑体"/>
          <w:sz w:val="28"/>
        </w:rPr>
        <w:t>：全国温度计量技术委员会</w:t>
      </w:r>
    </w:p>
    <w:p w14:paraId="215AE098">
      <w:pPr>
        <w:ind w:firstLine="1400" w:firstLineChars="500"/>
        <w:jc w:val="left"/>
        <w:rPr>
          <w:rFonts w:hint="default" w:ascii="黑体" w:hAnsi="黑体" w:eastAsia="黑体"/>
          <w:sz w:val="28"/>
          <w:szCs w:val="28"/>
          <w:lang w:val="en-US"/>
        </w:rPr>
      </w:pPr>
      <w:r>
        <w:rPr>
          <w:rFonts w:hint="eastAsia" w:ascii="黑体" w:hAnsi="黑体" w:eastAsia="黑体"/>
          <w:sz w:val="28"/>
          <w:szCs w:val="28"/>
        </w:rPr>
        <w:t>主要起草单位：</w:t>
      </w:r>
    </w:p>
    <w:p w14:paraId="090CD0D5">
      <w:pPr>
        <w:ind w:left="0" w:leftChars="0" w:firstLine="3360" w:firstLineChars="1200"/>
        <w:jc w:val="left"/>
        <w:rPr>
          <w:rFonts w:hint="default" w:ascii="黑体" w:hAnsi="黑体" w:eastAsia="黑体"/>
          <w:sz w:val="28"/>
          <w:szCs w:val="28"/>
          <w:lang w:val="en-US"/>
        </w:rPr>
      </w:pPr>
    </w:p>
    <w:p w14:paraId="1C7F0716">
      <w:pPr>
        <w:ind w:left="0" w:leftChars="0" w:firstLine="1400" w:firstLineChars="500"/>
        <w:jc w:val="left"/>
        <w:rPr>
          <w:rFonts w:ascii="黑体" w:hAnsi="黑体" w:eastAsia="黑体"/>
          <w:sz w:val="28"/>
          <w:szCs w:val="28"/>
        </w:rPr>
      </w:pPr>
      <w:r>
        <w:rPr>
          <w:rFonts w:hint="eastAsia" w:ascii="黑体" w:hAnsi="黑体" w:eastAsia="黑体"/>
          <w:sz w:val="28"/>
          <w:szCs w:val="28"/>
        </w:rPr>
        <w:t>参加起草单位：</w:t>
      </w:r>
    </w:p>
    <w:p w14:paraId="1D79D23E">
      <w:pPr>
        <w:ind w:firstLine="3360" w:firstLineChars="1200"/>
        <w:rPr>
          <w:rFonts w:hint="default" w:ascii="黑体" w:hAnsi="黑体" w:eastAsia="黑体"/>
          <w:sz w:val="28"/>
          <w:szCs w:val="28"/>
          <w:lang w:val="en-US" w:eastAsia="zh-CN"/>
        </w:rPr>
      </w:pPr>
    </w:p>
    <w:p w14:paraId="46ACEC00">
      <w:pPr>
        <w:ind w:firstLine="3360" w:firstLineChars="1200"/>
        <w:rPr>
          <w:rFonts w:hint="default" w:ascii="黑体" w:hAnsi="黑体" w:eastAsia="黑体"/>
          <w:sz w:val="28"/>
          <w:szCs w:val="28"/>
          <w:lang w:val="en-US" w:eastAsia="zh-CN"/>
        </w:rPr>
      </w:pPr>
    </w:p>
    <w:p w14:paraId="0E3BC1AC">
      <w:pPr>
        <w:ind w:firstLine="3360" w:firstLineChars="1200"/>
        <w:rPr>
          <w:rFonts w:hint="default" w:ascii="黑体" w:hAnsi="黑体" w:eastAsia="黑体"/>
          <w:sz w:val="28"/>
          <w:szCs w:val="28"/>
          <w:lang w:val="en-US" w:eastAsia="zh-CN"/>
        </w:rPr>
      </w:pPr>
    </w:p>
    <w:p w14:paraId="0D5E1458">
      <w:pPr>
        <w:tabs>
          <w:tab w:val="left" w:pos="420"/>
        </w:tabs>
        <w:ind w:left="2733" w:hanging="2732" w:hangingChars="976"/>
        <w:rPr>
          <w:rFonts w:ascii="黑体" w:hAnsi="黑体" w:eastAsia="黑体"/>
          <w:sz w:val="28"/>
        </w:rPr>
      </w:pPr>
      <w:r>
        <w:rPr>
          <w:rFonts w:ascii="黑体" w:hAnsi="黑体" w:eastAsia="黑体"/>
          <w:sz w:val="28"/>
        </w:rPr>
        <w:t xml:space="preserve">                    </w:t>
      </w:r>
    </w:p>
    <w:p w14:paraId="68244233">
      <w:pPr>
        <w:tabs>
          <w:tab w:val="left" w:pos="420"/>
        </w:tabs>
        <w:ind w:left="2733" w:hanging="2732" w:hangingChars="976"/>
        <w:jc w:val="center"/>
        <w:rPr>
          <w:rFonts w:ascii="黑体" w:hAnsi="黑体" w:eastAsia="黑体"/>
          <w:sz w:val="28"/>
        </w:rPr>
      </w:pPr>
      <w:r>
        <w:rPr>
          <w:rFonts w:hint="eastAsia" w:ascii="黑体" w:hAnsi="黑体" w:eastAsia="黑体"/>
          <w:sz w:val="28"/>
        </w:rPr>
        <w:t xml:space="preserve"> </w:t>
      </w:r>
    </w:p>
    <w:p w14:paraId="15DC0679">
      <w:pPr>
        <w:tabs>
          <w:tab w:val="left" w:pos="420"/>
        </w:tabs>
        <w:ind w:left="2733" w:hanging="2732" w:hangingChars="976"/>
        <w:jc w:val="center"/>
        <w:rPr>
          <w:rFonts w:ascii="黑体" w:hAnsi="黑体" w:eastAsia="黑体"/>
          <w:sz w:val="28"/>
        </w:rPr>
      </w:pPr>
    </w:p>
    <w:p w14:paraId="46E712DE">
      <w:pPr>
        <w:tabs>
          <w:tab w:val="left" w:pos="420"/>
        </w:tabs>
        <w:ind w:left="2733" w:hanging="2732" w:hangingChars="976"/>
        <w:jc w:val="center"/>
        <w:rPr>
          <w:rFonts w:ascii="黑体" w:hAnsi="黑体" w:eastAsia="黑体"/>
          <w:sz w:val="28"/>
        </w:rPr>
      </w:pPr>
    </w:p>
    <w:p w14:paraId="248CAD1A">
      <w:pPr>
        <w:tabs>
          <w:tab w:val="left" w:pos="420"/>
        </w:tabs>
        <w:ind w:left="2733" w:hanging="2732" w:hangingChars="976"/>
        <w:jc w:val="center"/>
        <w:rPr>
          <w:rFonts w:ascii="黑体" w:hAnsi="黑体" w:eastAsia="黑体"/>
          <w:sz w:val="28"/>
        </w:rPr>
      </w:pPr>
    </w:p>
    <w:p w14:paraId="7C04E82B">
      <w:pPr>
        <w:tabs>
          <w:tab w:val="left" w:pos="420"/>
        </w:tabs>
        <w:ind w:left="2050" w:hanging="2342" w:hangingChars="976"/>
        <w:jc w:val="center"/>
        <w:rPr>
          <w:rFonts w:hint="eastAsia" w:ascii="黑体" w:hAnsi="黑体" w:eastAsia="黑体"/>
        </w:rPr>
      </w:pPr>
    </w:p>
    <w:p w14:paraId="05BB6394">
      <w:pPr>
        <w:rPr>
          <w:rFonts w:hint="eastAsia" w:ascii="黑体" w:eastAsia="黑体"/>
          <w:b/>
          <w:sz w:val="28"/>
        </w:rPr>
      </w:pPr>
      <w:r>
        <w:rPr>
          <w:rFonts w:hint="eastAsia"/>
          <w:b/>
          <w:sz w:val="28"/>
        </w:rPr>
        <w:t xml:space="preserve">  </w:t>
      </w:r>
      <w:r>
        <w:rPr>
          <w:b/>
          <w:sz w:val="28"/>
        </w:rPr>
        <w:t xml:space="preserve">          </w:t>
      </w:r>
      <w:r>
        <w:rPr>
          <w:rFonts w:hint="eastAsia"/>
          <w:b/>
          <w:sz w:val="28"/>
        </w:rPr>
        <w:t>本规范委托全国温度计量技术委员会负责解释</w:t>
      </w:r>
    </w:p>
    <w:p w14:paraId="3B5F6AD2"/>
    <w:p w14:paraId="5BE520B3"/>
    <w:p w14:paraId="54DE6F58">
      <w:pPr>
        <w:pStyle w:val="10"/>
        <w:spacing w:line="360" w:lineRule="auto"/>
        <w:ind w:firstLine="632" w:firstLineChars="300"/>
        <w:rPr>
          <w:rFonts w:hAnsi="宋体" w:cs="宋体"/>
          <w:b/>
          <w:szCs w:val="24"/>
        </w:rPr>
      </w:pPr>
    </w:p>
    <w:p w14:paraId="2CDE1F81">
      <w:pPr>
        <w:pStyle w:val="10"/>
        <w:spacing w:line="360" w:lineRule="auto"/>
        <w:ind w:firstLine="632" w:firstLineChars="300"/>
        <w:rPr>
          <w:rFonts w:hAnsi="宋体" w:cs="宋体"/>
          <w:b/>
          <w:szCs w:val="24"/>
        </w:rPr>
      </w:pPr>
    </w:p>
    <w:p w14:paraId="3915819A">
      <w:pPr>
        <w:pStyle w:val="10"/>
        <w:spacing w:line="360" w:lineRule="auto"/>
        <w:ind w:firstLine="632" w:firstLineChars="300"/>
        <w:rPr>
          <w:rFonts w:hAnsi="宋体" w:cs="宋体"/>
          <w:b/>
          <w:szCs w:val="24"/>
        </w:rPr>
      </w:pPr>
    </w:p>
    <w:p w14:paraId="2AA9C31A">
      <w:pPr>
        <w:pStyle w:val="10"/>
        <w:spacing w:line="360" w:lineRule="auto"/>
        <w:ind w:left="0" w:leftChars="0" w:firstLine="560" w:firstLineChars="200"/>
        <w:rPr>
          <w:rFonts w:hint="eastAsia" w:ascii="黑体" w:hAnsi="黑体" w:eastAsia="黑体" w:cs="宋体"/>
          <w:bCs/>
          <w:sz w:val="28"/>
          <w:szCs w:val="28"/>
        </w:rPr>
      </w:pPr>
      <w:r>
        <w:rPr>
          <w:rFonts w:hint="eastAsia" w:ascii="宋体" w:hAnsi="宋体" w:eastAsia="宋体" w:cs="宋体"/>
          <w:bCs/>
          <w:sz w:val="28"/>
          <w:szCs w:val="28"/>
        </w:rPr>
        <w:t>本规范主要起草人：</w:t>
      </w:r>
      <w:r>
        <w:rPr>
          <w:rFonts w:hint="eastAsia" w:ascii="黑体" w:hAnsi="黑体" w:eastAsia="黑体" w:cs="宋体"/>
          <w:bCs/>
          <w:sz w:val="28"/>
          <w:szCs w:val="28"/>
        </w:rPr>
        <w:t xml:space="preserve">   </w:t>
      </w:r>
    </w:p>
    <w:p w14:paraId="082F67F3">
      <w:pPr>
        <w:pStyle w:val="10"/>
        <w:spacing w:line="360" w:lineRule="auto"/>
        <w:ind w:firstLine="1400" w:firstLineChars="500"/>
        <w:rPr>
          <w:rFonts w:hint="eastAsia" w:ascii="黑体" w:hAnsi="黑体" w:eastAsia="黑体" w:cs="宋体"/>
          <w:bCs/>
          <w:sz w:val="28"/>
          <w:szCs w:val="28"/>
        </w:rPr>
      </w:pPr>
      <w:r>
        <w:rPr>
          <w:rFonts w:hint="eastAsia" w:ascii="黑体" w:hAnsi="黑体" w:eastAsia="黑体" w:cs="宋体"/>
          <w:bCs/>
          <w:sz w:val="28"/>
          <w:szCs w:val="28"/>
        </w:rPr>
        <w:t xml:space="preserve">    </w:t>
      </w:r>
    </w:p>
    <w:p w14:paraId="174B49E1">
      <w:pPr>
        <w:pStyle w:val="10"/>
        <w:spacing w:line="360" w:lineRule="auto"/>
        <w:ind w:firstLine="1400" w:firstLineChars="500"/>
        <w:rPr>
          <w:rFonts w:hint="eastAsia" w:ascii="黑体" w:hAnsi="黑体" w:eastAsia="黑体" w:cs="宋体"/>
          <w:bCs/>
          <w:sz w:val="28"/>
          <w:szCs w:val="28"/>
        </w:rPr>
      </w:pPr>
    </w:p>
    <w:p w14:paraId="695DBEDD">
      <w:pPr>
        <w:pStyle w:val="10"/>
        <w:spacing w:line="360" w:lineRule="auto"/>
        <w:ind w:firstLine="1400" w:firstLineChars="500"/>
        <w:rPr>
          <w:rFonts w:hint="eastAsia" w:ascii="黑体" w:hAnsi="黑体" w:eastAsia="黑体" w:cs="宋体"/>
          <w:bCs/>
          <w:sz w:val="28"/>
          <w:szCs w:val="28"/>
          <w:lang w:eastAsia="zh-CN"/>
        </w:rPr>
      </w:pPr>
    </w:p>
    <w:p w14:paraId="29C2FE94">
      <w:pPr>
        <w:pStyle w:val="10"/>
        <w:spacing w:line="360" w:lineRule="auto"/>
        <w:ind w:left="0" w:leftChars="0" w:firstLine="560" w:firstLineChars="200"/>
        <w:rPr>
          <w:rFonts w:hint="eastAsia" w:ascii="宋体" w:hAnsi="宋体" w:eastAsia="宋体" w:cs="宋体"/>
          <w:bCs/>
          <w:sz w:val="28"/>
          <w:szCs w:val="28"/>
        </w:rPr>
      </w:pPr>
      <w:r>
        <w:rPr>
          <w:rFonts w:hint="eastAsia" w:ascii="宋体" w:hAnsi="宋体" w:eastAsia="宋体" w:cs="宋体"/>
          <w:bCs/>
          <w:sz w:val="28"/>
          <w:szCs w:val="28"/>
        </w:rPr>
        <w:t>参加起草人：</w:t>
      </w:r>
    </w:p>
    <w:p w14:paraId="77E9898E">
      <w:pPr>
        <w:jc w:val="center"/>
      </w:pPr>
    </w:p>
    <w:p w14:paraId="03941F3B">
      <w:pPr>
        <w:jc w:val="center"/>
      </w:pPr>
    </w:p>
    <w:p w14:paraId="2D0A5992">
      <w:pPr>
        <w:jc w:val="center"/>
      </w:pPr>
    </w:p>
    <w:p w14:paraId="70AD33D6">
      <w:pPr>
        <w:jc w:val="center"/>
      </w:pPr>
    </w:p>
    <w:p w14:paraId="51FF4076">
      <w:pPr>
        <w:jc w:val="center"/>
      </w:pPr>
    </w:p>
    <w:p w14:paraId="5D106E5C">
      <w:pPr>
        <w:jc w:val="center"/>
      </w:pPr>
    </w:p>
    <w:p w14:paraId="038217C9">
      <w:pPr>
        <w:jc w:val="center"/>
      </w:pPr>
    </w:p>
    <w:p w14:paraId="00212565">
      <w:pPr>
        <w:jc w:val="center"/>
      </w:pPr>
    </w:p>
    <w:p w14:paraId="0CFD041B">
      <w:pPr>
        <w:jc w:val="center"/>
      </w:pPr>
    </w:p>
    <w:p w14:paraId="0BFE8458">
      <w:pPr>
        <w:jc w:val="center"/>
      </w:pPr>
    </w:p>
    <w:p w14:paraId="553DFDC0">
      <w:pPr>
        <w:jc w:val="center"/>
      </w:pPr>
    </w:p>
    <w:p w14:paraId="79BD19DE">
      <w:pPr>
        <w:jc w:val="center"/>
      </w:pPr>
    </w:p>
    <w:p w14:paraId="633D2F1E">
      <w:pPr>
        <w:jc w:val="center"/>
      </w:pPr>
    </w:p>
    <w:p w14:paraId="7F05CD6E">
      <w:pPr>
        <w:jc w:val="center"/>
      </w:pPr>
    </w:p>
    <w:p w14:paraId="3B2DB627">
      <w:pPr>
        <w:jc w:val="center"/>
      </w:pPr>
    </w:p>
    <w:p w14:paraId="3303FA3B"/>
    <w:p w14:paraId="3FD1B69F"/>
    <w:p w14:paraId="3B531B02"/>
    <w:p w14:paraId="7802784A">
      <w:pPr>
        <w:pStyle w:val="47"/>
        <w:jc w:val="center"/>
        <w:rPr>
          <w:rFonts w:hint="eastAsia" w:ascii="黑体" w:hAnsi="黑体" w:eastAsia="黑体" w:cs="黑体"/>
          <w:b/>
          <w:bCs/>
          <w:color w:val="000000"/>
          <w:sz w:val="44"/>
          <w:szCs w:val="44"/>
          <w:lang w:val="zh-CN"/>
        </w:rPr>
        <w:sectPr>
          <w:headerReference r:id="rId15" w:type="default"/>
          <w:footerReference r:id="rId16" w:type="default"/>
          <w:pgSz w:w="11906" w:h="16838"/>
          <w:pgMar w:top="1440" w:right="1286" w:bottom="1440" w:left="1440" w:header="851" w:footer="992" w:gutter="0"/>
          <w:pgNumType w:fmt="upperRoman" w:start="1"/>
          <w:cols w:space="720" w:num="1"/>
          <w:docGrid w:type="lines" w:linePitch="312" w:charSpace="0"/>
        </w:sectPr>
      </w:pPr>
    </w:p>
    <w:p w14:paraId="7F1EF179">
      <w:pPr>
        <w:ind w:left="0" w:leftChars="0" w:firstLine="0" w:firstLineChars="0"/>
        <w:jc w:val="center"/>
        <w:rPr>
          <w:rFonts w:hint="eastAsia" w:ascii="黑体" w:hAnsi="黑体" w:eastAsia="黑体" w:cs="黑体"/>
          <w:color w:val="000000"/>
          <w:sz w:val="44"/>
          <w:szCs w:val="44"/>
          <w:lang w:val="zh-CN"/>
        </w:rPr>
      </w:pPr>
      <w:bookmarkStart w:id="2" w:name="_Toc16377"/>
      <w:bookmarkStart w:id="3" w:name="_Toc31837"/>
      <w:r>
        <w:rPr>
          <w:rFonts w:hint="eastAsia" w:ascii="黑体" w:hAnsi="黑体" w:eastAsia="黑体" w:cs="黑体"/>
          <w:color w:val="000000"/>
          <w:sz w:val="44"/>
          <w:szCs w:val="44"/>
          <w:lang w:val="zh-CN"/>
        </w:rPr>
        <w:t>目</w:t>
      </w:r>
      <w:r>
        <w:rPr>
          <w:rFonts w:hint="eastAsia" w:ascii="黑体" w:hAnsi="黑体" w:eastAsia="黑体" w:cs="黑体"/>
          <w:color w:val="000000"/>
          <w:sz w:val="44"/>
          <w:szCs w:val="44"/>
          <w:lang w:val="en-US" w:eastAsia="zh-CN"/>
        </w:rPr>
        <w:t xml:space="preserve">  </w:t>
      </w:r>
      <w:r>
        <w:rPr>
          <w:rFonts w:hint="eastAsia" w:ascii="黑体" w:hAnsi="黑体" w:eastAsia="黑体" w:cs="黑体"/>
          <w:color w:val="000000"/>
          <w:sz w:val="44"/>
          <w:szCs w:val="44"/>
          <w:lang w:val="zh-CN"/>
        </w:rPr>
        <w:t>录</w:t>
      </w:r>
      <w:bookmarkEnd w:id="2"/>
      <w:bookmarkEnd w:id="3"/>
    </w:p>
    <w:p w14:paraId="267E0345">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color w:val="000000"/>
          <w:sz w:val="24"/>
          <w:szCs w:val="24"/>
          <w:lang w:val="zh-CN"/>
        </w:rPr>
        <w:instrText xml:space="preserve">TOC \o "1-3" \h \u </w:instrText>
      </w:r>
      <w:r>
        <w:rPr>
          <w:rFonts w:hint="eastAsia" w:ascii="宋体" w:hAnsi="宋体" w:eastAsia="宋体" w:cs="宋体"/>
          <w:color w:val="000000"/>
          <w:sz w:val="24"/>
          <w:szCs w:val="24"/>
          <w:lang w:val="zh-CN"/>
        </w:rPr>
        <w:fldChar w:fldCharType="separate"/>
      </w: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lang w:val="zh-CN"/>
        </w:rPr>
        <w:instrText xml:space="preserve"> HYPERLINK \l _Toc5229 </w:instrText>
      </w:r>
      <w:r>
        <w:rPr>
          <w:rFonts w:hint="eastAsia" w:ascii="宋体" w:hAnsi="宋体" w:eastAsia="宋体" w:cs="宋体"/>
          <w:sz w:val="24"/>
          <w:szCs w:val="24"/>
          <w:lang w:val="zh-CN"/>
        </w:rPr>
        <w:fldChar w:fldCharType="separate"/>
      </w:r>
      <w:r>
        <w:rPr>
          <w:rFonts w:hint="eastAsia" w:ascii="宋体" w:hAnsi="宋体" w:eastAsia="宋体" w:cs="宋体"/>
          <w:kern w:val="2"/>
          <w:sz w:val="24"/>
          <w:szCs w:val="24"/>
        </w:rPr>
        <w:t>引 言</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_Toc5229 \h </w:instrText>
      </w:r>
      <w:r>
        <w:rPr>
          <w:rFonts w:hint="eastAsia" w:ascii="宋体" w:hAnsi="宋体" w:eastAsia="宋体" w:cs="宋体"/>
          <w:sz w:val="24"/>
          <w:szCs w:val="24"/>
        </w:rPr>
        <w:fldChar w:fldCharType="separate"/>
      </w:r>
      <w:r>
        <w:rPr>
          <w:rFonts w:hint="eastAsia" w:ascii="宋体" w:hAnsi="宋体" w:eastAsia="宋体" w:cs="宋体"/>
          <w:sz w:val="24"/>
          <w:szCs w:val="24"/>
        </w:rPr>
        <w:t>II</w:t>
      </w:r>
      <w:r>
        <w:rPr>
          <w:rFonts w:hint="eastAsia" w:ascii="宋体" w:hAnsi="宋体" w:eastAsia="宋体" w:cs="宋体"/>
          <w:sz w:val="24"/>
          <w:szCs w:val="24"/>
        </w:rPr>
        <w:fldChar w:fldCharType="end"/>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lang w:val="zh-CN"/>
        </w:rPr>
        <w:t>）</w:t>
      </w:r>
    </w:p>
    <w:p w14:paraId="6B21AC07">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lang w:val="zh-CN"/>
        </w:rPr>
        <w:instrText xml:space="preserve"> HYPERLINK \l _Toc21852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1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范围</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_Toc21852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66769B15">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_Toc6255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2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引用文件</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_Toc6255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160271D9">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_Toc25153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3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术语</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_Toc25153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652A9C49">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_Toc7577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4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概述</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6BB153C5">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_Toc28452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5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计量特性</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7D2AFE78">
      <w:pPr>
        <w:pStyle w:val="18"/>
        <w:tabs>
          <w:tab w:val="right" w:leader="dot" w:pos="9180"/>
        </w:tabs>
        <w:ind w:left="0"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_Toc23247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5.1</w:t>
      </w:r>
      <w:r>
        <w:rPr>
          <w:rFonts w:hint="eastAsia" w:ascii="宋体" w:hAnsi="宋体" w:eastAsia="宋体" w:cs="宋体"/>
          <w:sz w:val="24"/>
          <w:szCs w:val="24"/>
          <w:lang w:val="en-US" w:eastAsia="zh-CN"/>
        </w:rPr>
        <w:t>示值误差</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7A292B3B">
      <w:pPr>
        <w:pStyle w:val="18"/>
        <w:tabs>
          <w:tab w:val="right" w:leader="dot" w:pos="9180"/>
        </w:tabs>
        <w:ind w:left="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_Toc27480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5.2 </w:t>
      </w:r>
      <w:r>
        <w:rPr>
          <w:rFonts w:hint="eastAsia" w:ascii="宋体" w:hAnsi="宋体" w:eastAsia="宋体" w:cs="宋体"/>
          <w:sz w:val="24"/>
          <w:szCs w:val="24"/>
          <w:lang w:val="en-US" w:eastAsia="zh-CN"/>
        </w:rPr>
        <w:t>记录间隔</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0076D204">
      <w:pPr>
        <w:pStyle w:val="18"/>
        <w:tabs>
          <w:tab w:val="right" w:leader="dot" w:pos="9180"/>
        </w:tabs>
        <w:ind w:left="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_Toc27480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5.</w:t>
      </w: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发送间隔</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778EFF4F">
      <w:pPr>
        <w:pStyle w:val="18"/>
        <w:tabs>
          <w:tab w:val="right" w:leader="dot" w:pos="9180"/>
        </w:tabs>
        <w:ind w:left="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_Toc27480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5.</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数据记录完整性</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2378A750">
      <w:pPr>
        <w:pStyle w:val="18"/>
        <w:tabs>
          <w:tab w:val="right" w:leader="dot" w:pos="9180"/>
        </w:tabs>
        <w:ind w:left="0" w:firstLine="0" w:firstLineChars="0"/>
        <w:rPr>
          <w:rFonts w:hint="eastAsia"/>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_Toc27480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5.</w:t>
      </w: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数据记录连续性</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60885B20">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_Toc5007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6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校准条件</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47F67F31">
      <w:pPr>
        <w:pStyle w:val="18"/>
        <w:tabs>
          <w:tab w:val="right" w:leader="dot" w:pos="9180"/>
        </w:tabs>
        <w:ind w:left="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_Toc20518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6.1 环境条件</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623B57F1">
      <w:pPr>
        <w:pStyle w:val="18"/>
        <w:tabs>
          <w:tab w:val="right" w:leader="dot" w:pos="9180"/>
        </w:tabs>
        <w:ind w:left="0" w:firstLine="0" w:firstLineChars="0"/>
        <w:rPr>
          <w:rFonts w:hint="eastAsia"/>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_Toc29337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6.2</w:t>
      </w:r>
      <w:r>
        <w:rPr>
          <w:rFonts w:hint="eastAsia" w:ascii="宋体" w:hAnsi="宋体" w:eastAsia="宋体" w:cs="宋体"/>
          <w:sz w:val="24"/>
          <w:szCs w:val="24"/>
          <w:lang w:val="en-US" w:eastAsia="zh-CN"/>
        </w:rPr>
        <w:t>供电条件</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6E3C7EC7">
      <w:pPr>
        <w:pStyle w:val="18"/>
        <w:tabs>
          <w:tab w:val="right" w:leader="dot" w:pos="9180"/>
        </w:tabs>
        <w:ind w:left="0"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_Toc29337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6.</w:t>
      </w:r>
      <w:r>
        <w:rPr>
          <w:rFonts w:hint="eastAsia" w:ascii="宋体" w:hAnsi="宋体" w:eastAsia="宋体" w:cs="宋体"/>
          <w:sz w:val="24"/>
          <w:szCs w:val="24"/>
          <w:lang w:val="en-US" w:eastAsia="zh-CN"/>
        </w:rPr>
        <w:t>3</w:t>
      </w:r>
      <w:r>
        <w:rPr>
          <w:rFonts w:hint="eastAsia" w:ascii="宋体" w:hAnsi="宋体" w:eastAsia="宋体" w:cs="宋体"/>
          <w:sz w:val="24"/>
          <w:szCs w:val="24"/>
        </w:rPr>
        <w:t>测量标准及其它设备</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05451EBC">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_Toc23240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7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校准项目及校准方法</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05AC61CF">
      <w:pPr>
        <w:pStyle w:val="18"/>
        <w:tabs>
          <w:tab w:val="right" w:leader="dot" w:pos="9180"/>
        </w:tabs>
        <w:ind w:left="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_Toc27413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7.1校准、检查项目</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13D963ED">
      <w:pPr>
        <w:pStyle w:val="18"/>
        <w:tabs>
          <w:tab w:val="right" w:leader="dot" w:pos="9180"/>
        </w:tabs>
        <w:ind w:left="0" w:firstLine="0" w:firstLineChars="0"/>
        <w:rPr>
          <w:rFonts w:hint="eastAsia"/>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_Toc31054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7.2 校准</w:t>
      </w:r>
      <w:r>
        <w:rPr>
          <w:rFonts w:hint="eastAsia" w:ascii="宋体" w:hAnsi="宋体" w:eastAsia="宋体" w:cs="宋体"/>
          <w:sz w:val="24"/>
          <w:szCs w:val="24"/>
          <w:lang w:val="en-US" w:eastAsia="zh-CN"/>
        </w:rPr>
        <w:t>前的检查</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251CA634">
      <w:pPr>
        <w:pStyle w:val="18"/>
        <w:tabs>
          <w:tab w:val="right" w:leader="dot" w:pos="9180"/>
        </w:tabs>
        <w:ind w:left="0"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_Toc31054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7.</w:t>
      </w: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示值</w:t>
      </w:r>
      <w:r>
        <w:rPr>
          <w:rFonts w:hint="eastAsia" w:ascii="宋体" w:hAnsi="宋体" w:eastAsia="宋体" w:cs="宋体"/>
          <w:sz w:val="24"/>
          <w:szCs w:val="24"/>
        </w:rPr>
        <w:t>误差的校准</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7D8DEE47">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_Toc10757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8 校准结果表达</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5473C28F">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_Toc28543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9 复校时间间隔</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7C45B383">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_Toc6897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附录A </w:t>
      </w:r>
      <w:r>
        <w:rPr>
          <w:rFonts w:hint="eastAsia" w:ascii="宋体" w:hAnsi="宋体" w:eastAsia="宋体" w:cs="宋体"/>
          <w:sz w:val="24"/>
          <w:szCs w:val="24"/>
          <w:lang w:val="en-US" w:eastAsia="zh-CN"/>
        </w:rPr>
        <w:t>校准原始记录格式示例</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9</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2E42E6C4">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_Toc750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附录B 校准</w:t>
      </w:r>
      <w:r>
        <w:rPr>
          <w:rFonts w:hint="eastAsia" w:ascii="宋体" w:hAnsi="宋体" w:eastAsia="宋体" w:cs="宋体"/>
          <w:sz w:val="24"/>
          <w:szCs w:val="24"/>
          <w:lang w:val="en-US" w:eastAsia="zh-CN"/>
        </w:rPr>
        <w:t>证书</w:t>
      </w:r>
      <w:r>
        <w:rPr>
          <w:rFonts w:hint="eastAsia" w:ascii="宋体" w:hAnsi="宋体" w:eastAsia="宋体" w:cs="宋体"/>
          <w:sz w:val="24"/>
          <w:szCs w:val="24"/>
        </w:rPr>
        <w:t>内页参考格式</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w:t>
      </w:r>
    </w:p>
    <w:p w14:paraId="53FA09D8">
      <w:pPr>
        <w:pStyle w:val="16"/>
        <w:tabs>
          <w:tab w:val="right" w:leader="dot" w:pos="9180"/>
        </w:tabs>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_Toc12842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 xml:space="preserve">附录C </w:t>
      </w:r>
      <w:r>
        <w:rPr>
          <w:rFonts w:hint="eastAsia" w:ascii="宋体" w:hAnsi="宋体" w:eastAsia="宋体" w:cs="宋体"/>
          <w:sz w:val="24"/>
          <w:szCs w:val="24"/>
          <w:lang w:val="en-US" w:eastAsia="zh-CN"/>
        </w:rPr>
        <w:t>采集仪示值</w:t>
      </w:r>
      <w:r>
        <w:rPr>
          <w:rFonts w:hint="eastAsia" w:ascii="宋体" w:hAnsi="宋体" w:eastAsia="宋体" w:cs="宋体"/>
          <w:sz w:val="24"/>
          <w:szCs w:val="24"/>
        </w:rPr>
        <w:t>误差测量不确定度评定示例</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w:t>
      </w:r>
    </w:p>
    <w:p w14:paraId="1CDB335E">
      <w:pPr>
        <w:pStyle w:val="16"/>
        <w:tabs>
          <w:tab w:val="right" w:leader="dot" w:pos="9180"/>
        </w:tabs>
        <w:ind w:firstLine="0" w:firstLineChars="0"/>
        <w:rPr>
          <w:rFonts w:hint="eastAsia" w:ascii="宋体" w:hAnsi="宋体" w:eastAsia="宋体" w:cs="宋体"/>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_Toc12842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附录</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 专用恒温箱验证方法</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w:t>
      </w:r>
    </w:p>
    <w:p w14:paraId="6C41E168">
      <w:pPr>
        <w:pStyle w:val="16"/>
        <w:tabs>
          <w:tab w:val="right" w:leader="dot" w:pos="9180"/>
        </w:tabs>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_Toc12842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附录</w:t>
      </w:r>
      <w:r>
        <w:rPr>
          <w:rFonts w:hint="eastAsia" w:ascii="宋体" w:hAnsi="宋体" w:eastAsia="宋体" w:cs="宋体"/>
          <w:sz w:val="24"/>
          <w:szCs w:val="24"/>
          <w:lang w:val="en-US" w:eastAsia="zh-CN"/>
        </w:rPr>
        <w:t>E</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恒温箱中增加均温块方法</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w:t>
      </w:r>
    </w:p>
    <w:p w14:paraId="465DAE8D">
      <w:pPr>
        <w:pStyle w:val="16"/>
        <w:tabs>
          <w:tab w:val="right" w:leader="dot" w:pos="9180"/>
        </w:tabs>
        <w:ind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_Toc15433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附录</w:t>
      </w:r>
      <w:r>
        <w:rPr>
          <w:rFonts w:hint="eastAsia" w:ascii="宋体" w:hAnsi="宋体" w:eastAsia="宋体" w:cs="宋体"/>
          <w:sz w:val="24"/>
          <w:szCs w:val="24"/>
          <w:lang w:val="en-US" w:eastAsia="zh-CN"/>
        </w:rPr>
        <w:t>F</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恒温槽中增加空气腔方法</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_Toc15433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lang w:val="en-US" w:eastAsia="zh-CN"/>
        </w:rPr>
        <w:t>0</w:t>
      </w:r>
      <w:r>
        <w:rPr>
          <w:rFonts w:hint="eastAsia" w:ascii="宋体" w:hAnsi="宋体" w:eastAsia="宋体" w:cs="宋体"/>
          <w:sz w:val="24"/>
          <w:szCs w:val="24"/>
        </w:rPr>
        <w:fldChar w:fldCharType="end"/>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p>
    <w:p w14:paraId="751B9E25">
      <w:pPr>
        <w:pStyle w:val="16"/>
        <w:tabs>
          <w:tab w:val="right" w:leader="dot" w:pos="9180"/>
        </w:tabs>
        <w:ind w:firstLine="0" w:firstLineChars="0"/>
        <w:rPr>
          <w:rFonts w:hint="eastAsia" w:ascii="黑体" w:hAnsi="黑体" w:eastAsia="黑体" w:cs="黑体"/>
          <w:color w:val="000000"/>
          <w:sz w:val="44"/>
          <w:szCs w:val="44"/>
          <w:lang w:val="zh-CN"/>
        </w:rPr>
      </w:pPr>
      <w:r>
        <w:rPr>
          <w:rFonts w:hint="eastAsia" w:ascii="宋体" w:hAnsi="宋体" w:eastAsia="宋体" w:cs="宋体"/>
          <w:color w:val="000000"/>
          <w:sz w:val="24"/>
          <w:szCs w:val="24"/>
          <w:lang w:val="zh-CN"/>
        </w:rPr>
        <w:fldChar w:fldCharType="begin"/>
      </w:r>
      <w:r>
        <w:rPr>
          <w:rFonts w:hint="eastAsia" w:ascii="宋体" w:hAnsi="宋体" w:eastAsia="宋体" w:cs="宋体"/>
          <w:sz w:val="24"/>
          <w:szCs w:val="24"/>
        </w:rPr>
        <w:instrText xml:space="preserve"> HYPERLINK \l _Toc15433 </w:instrText>
      </w:r>
      <w:r>
        <w:rPr>
          <w:rFonts w:hint="eastAsia" w:ascii="宋体" w:hAnsi="宋体" w:eastAsia="宋体" w:cs="宋体"/>
          <w:sz w:val="24"/>
          <w:szCs w:val="24"/>
          <w:lang w:val="zh-CN"/>
        </w:rPr>
        <w:fldChar w:fldCharType="separate"/>
      </w:r>
      <w:r>
        <w:rPr>
          <w:rFonts w:hint="eastAsia" w:ascii="宋体" w:hAnsi="宋体" w:eastAsia="宋体" w:cs="宋体"/>
          <w:sz w:val="24"/>
          <w:szCs w:val="24"/>
        </w:rPr>
        <w:t>附录</w:t>
      </w:r>
      <w:r>
        <w:rPr>
          <w:rFonts w:hint="eastAsia" w:ascii="宋体" w:hAnsi="宋体" w:eastAsia="宋体" w:cs="宋体"/>
          <w:sz w:val="24"/>
          <w:szCs w:val="24"/>
          <w:lang w:val="en-US" w:eastAsia="zh-CN"/>
        </w:rPr>
        <w:t>G</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抽真空方法</w:t>
      </w:r>
      <w:r>
        <w:rPr>
          <w:rFonts w:hint="eastAsia" w:ascii="宋体" w:hAnsi="宋体" w:eastAsia="宋体" w:cs="宋体"/>
          <w:sz w:val="24"/>
          <w:szCs w:val="24"/>
        </w:rPr>
        <w:tab/>
      </w: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_Toc15433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fldChar w:fldCharType="end"/>
      </w:r>
      <w:r>
        <w:rPr>
          <w:rFonts w:hint="eastAsia" w:ascii="宋体" w:hAnsi="宋体" w:eastAsia="宋体" w:cs="宋体"/>
          <w:color w:val="000000"/>
          <w:sz w:val="24"/>
          <w:szCs w:val="24"/>
          <w:lang w:val="zh-CN"/>
        </w:rPr>
        <w:fldChar w:fldCharType="end"/>
      </w:r>
      <w:r>
        <w:rPr>
          <w:rFonts w:hint="eastAsia" w:ascii="宋体" w:hAnsi="宋体" w:eastAsia="宋体" w:cs="宋体"/>
          <w:color w:val="000000"/>
          <w:sz w:val="24"/>
          <w:szCs w:val="24"/>
        </w:rPr>
        <w:t>）</w:t>
      </w:r>
      <w:r>
        <w:rPr>
          <w:rFonts w:hint="eastAsia" w:ascii="宋体" w:hAnsi="宋体" w:cs="宋体"/>
          <w:color w:val="000000"/>
          <w:lang w:val="zh-CN"/>
        </w:rPr>
        <w:fldChar w:fldCharType="end"/>
      </w:r>
    </w:p>
    <w:p w14:paraId="38A87495">
      <w:pPr>
        <w:ind w:firstLine="482"/>
        <w:rPr>
          <w:b/>
          <w:bCs/>
          <w:lang w:val="zh-CN"/>
        </w:rPr>
      </w:pPr>
    </w:p>
    <w:p w14:paraId="3CA9F98F">
      <w:pPr>
        <w:pStyle w:val="2"/>
        <w:jc w:val="center"/>
        <w:rPr>
          <w:rFonts w:hint="eastAsia"/>
        </w:rPr>
        <w:sectPr>
          <w:footerReference r:id="rId17" w:type="default"/>
          <w:pgSz w:w="11906" w:h="16838"/>
          <w:pgMar w:top="1440" w:right="1286" w:bottom="1440" w:left="1440" w:header="851" w:footer="992" w:gutter="0"/>
          <w:pgNumType w:fmt="upperRoman" w:start="1"/>
          <w:cols w:space="720" w:num="1"/>
          <w:docGrid w:type="lines" w:linePitch="312" w:charSpace="0"/>
        </w:sectPr>
      </w:pPr>
    </w:p>
    <w:p w14:paraId="127A218A">
      <w:pPr>
        <w:pStyle w:val="2"/>
        <w:jc w:val="center"/>
        <w:rPr>
          <w:rFonts w:hint="eastAsia"/>
        </w:rPr>
      </w:pPr>
      <w:bookmarkStart w:id="4" w:name="_Toc13576"/>
      <w:bookmarkStart w:id="5" w:name="_Toc14263"/>
      <w:bookmarkStart w:id="6" w:name="_Toc5229"/>
      <w:r>
        <w:rPr>
          <w:rFonts w:hint="eastAsia"/>
          <w:kern w:val="2"/>
          <w:sz w:val="44"/>
          <w:szCs w:val="44"/>
        </w:rPr>
        <w:t>引 言</w:t>
      </w:r>
      <w:bookmarkEnd w:id="4"/>
      <w:bookmarkEnd w:id="5"/>
      <w:bookmarkEnd w:id="6"/>
    </w:p>
    <w:p w14:paraId="280CAA79">
      <w:pPr>
        <w:spacing w:line="360" w:lineRule="auto"/>
        <w:rPr>
          <w:rFonts w:hint="eastAsia" w:ascii="宋体" w:hAnsi="宋体" w:eastAsia="宋体" w:cs="宋体"/>
        </w:rPr>
      </w:pPr>
      <w:r>
        <w:rPr>
          <w:rFonts w:hint="eastAsia" w:ascii="宋体" w:hAnsi="宋体" w:eastAsia="宋体" w:cs="宋体"/>
        </w:rPr>
        <w:t>JJF 100</w:t>
      </w:r>
      <w:r>
        <w:rPr>
          <w:rFonts w:hint="eastAsia" w:ascii="宋体" w:hAnsi="宋体" w:cs="宋体"/>
          <w:lang w:val="en-US" w:eastAsia="zh-CN"/>
        </w:rPr>
        <w:t>1</w:t>
      </w:r>
      <w:r>
        <w:rPr>
          <w:rFonts w:hint="eastAsia" w:ascii="宋体" w:hAnsi="宋体" w:eastAsia="宋体" w:cs="宋体"/>
        </w:rPr>
        <w:t>-20</w:t>
      </w:r>
      <w:r>
        <w:rPr>
          <w:rFonts w:hint="eastAsia" w:ascii="宋体" w:hAnsi="宋体" w:cs="宋体"/>
          <w:lang w:val="en-US" w:eastAsia="zh-CN"/>
        </w:rPr>
        <w:t>11</w:t>
      </w:r>
      <w:r>
        <w:rPr>
          <w:rFonts w:hint="eastAsia" w:ascii="宋体" w:hAnsi="宋体" w:eastAsia="宋体" w:cs="宋体"/>
        </w:rPr>
        <w:t>《</w:t>
      </w:r>
      <w:r>
        <w:rPr>
          <w:rFonts w:hint="eastAsia" w:ascii="宋体" w:hAnsi="宋体" w:eastAsia="宋体" w:cs="宋体"/>
          <w:lang w:val="en-US" w:eastAsia="zh-CN"/>
        </w:rPr>
        <w:t>通用计量术语及定义</w:t>
      </w:r>
      <w:r>
        <w:rPr>
          <w:rFonts w:hint="eastAsia" w:ascii="宋体" w:hAnsi="宋体" w:eastAsia="宋体" w:cs="宋体"/>
        </w:rPr>
        <w:t>》、JJF 1071-2010《国家计量校准规范编写规则》和JJF 1059.1-2012《测量不确定度评定与表示》共同构成支撑本规范修订工作的基础性系列规范。</w:t>
      </w:r>
    </w:p>
    <w:p w14:paraId="355F5D7F">
      <w:pPr>
        <w:spacing w:line="360" w:lineRule="auto"/>
        <w:rPr>
          <w:rFonts w:hint="eastAsia" w:ascii="宋体" w:hAnsi="宋体" w:eastAsia="宋体" w:cs="宋体"/>
          <w:lang w:eastAsia="zh-CN"/>
        </w:rPr>
      </w:pPr>
      <w:r>
        <w:rPr>
          <w:rFonts w:hint="eastAsia" w:ascii="宋体" w:hAnsi="宋体" w:eastAsia="宋体" w:cs="宋体"/>
          <w:lang w:val="en-US" w:eastAsia="zh-CN"/>
        </w:rPr>
        <w:t>本规范</w:t>
      </w:r>
      <w:r>
        <w:rPr>
          <w:rFonts w:hint="eastAsia" w:ascii="宋体" w:hAnsi="宋体" w:cs="宋体"/>
          <w:lang w:val="en-US" w:eastAsia="zh-CN"/>
        </w:rPr>
        <w:t>代替</w:t>
      </w:r>
      <w:r>
        <w:rPr>
          <w:rFonts w:hint="eastAsia" w:ascii="宋体" w:hAnsi="宋体" w:eastAsia="宋体" w:cs="宋体"/>
          <w:lang w:val="en-US" w:eastAsia="zh-CN"/>
        </w:rPr>
        <w:t>JJF 1366</w:t>
      </w:r>
      <w:r>
        <w:rPr>
          <w:rFonts w:hint="eastAsia" w:ascii="宋体" w:hAnsi="宋体" w:eastAsia="宋体" w:cs="宋体"/>
        </w:rPr>
        <w:t>-201</w:t>
      </w:r>
      <w:r>
        <w:rPr>
          <w:rFonts w:hint="eastAsia" w:ascii="宋体" w:hAnsi="宋体" w:eastAsia="宋体" w:cs="宋体"/>
          <w:lang w:val="en-US" w:eastAsia="zh-CN"/>
        </w:rPr>
        <w:t>2《</w:t>
      </w:r>
      <w:r>
        <w:rPr>
          <w:rFonts w:hint="eastAsia" w:ascii="宋体" w:hAnsi="宋体" w:cs="宋体"/>
          <w:lang w:val="en-US" w:eastAsia="zh-CN"/>
        </w:rPr>
        <w:t>温度数据采集仪</w:t>
      </w:r>
      <w:r>
        <w:rPr>
          <w:rFonts w:hint="eastAsia" w:ascii="宋体" w:hAnsi="宋体" w:eastAsia="宋体" w:cs="宋体"/>
          <w:lang w:val="en-US" w:eastAsia="zh-CN"/>
        </w:rPr>
        <w:t>校准规范》,</w:t>
      </w:r>
      <w:r>
        <w:rPr>
          <w:rFonts w:hint="eastAsia" w:ascii="宋体" w:hAnsi="宋体" w:eastAsia="宋体" w:cs="宋体"/>
        </w:rPr>
        <w:t xml:space="preserve">与 </w:t>
      </w:r>
      <w:r>
        <w:rPr>
          <w:rFonts w:hint="eastAsia" w:ascii="宋体" w:hAnsi="宋体" w:eastAsia="宋体" w:cs="宋体"/>
          <w:lang w:val="en-US" w:eastAsia="zh-CN"/>
        </w:rPr>
        <w:t>JJF 1366</w:t>
      </w:r>
      <w:r>
        <w:rPr>
          <w:rFonts w:hint="eastAsia" w:ascii="宋体" w:hAnsi="宋体" w:eastAsia="宋体" w:cs="宋体"/>
        </w:rPr>
        <w:t>-201</w:t>
      </w:r>
      <w:r>
        <w:rPr>
          <w:rFonts w:hint="eastAsia" w:ascii="宋体" w:hAnsi="宋体" w:eastAsia="宋体" w:cs="宋体"/>
          <w:lang w:val="en-US" w:eastAsia="zh-CN"/>
        </w:rPr>
        <w:t>2</w:t>
      </w:r>
      <w:r>
        <w:rPr>
          <w:rFonts w:hint="eastAsia" w:ascii="宋体" w:hAnsi="宋体" w:eastAsia="宋体" w:cs="宋体"/>
        </w:rPr>
        <w:t>相比，除编辑性</w:t>
      </w:r>
      <w:r>
        <w:rPr>
          <w:rFonts w:hint="eastAsia" w:ascii="宋体" w:hAnsi="宋体" w:cs="宋体"/>
          <w:lang w:val="en-US" w:eastAsia="zh-CN"/>
        </w:rPr>
        <w:t>修订</w:t>
      </w:r>
      <w:r>
        <w:rPr>
          <w:rFonts w:hint="eastAsia" w:ascii="宋体" w:hAnsi="宋体" w:eastAsia="宋体" w:cs="宋体"/>
        </w:rPr>
        <w:t>外，</w:t>
      </w:r>
      <w:r>
        <w:rPr>
          <w:rFonts w:hint="eastAsia" w:ascii="宋体" w:hAnsi="宋体" w:cs="宋体"/>
          <w:lang w:val="en-US" w:eastAsia="zh-CN"/>
        </w:rPr>
        <w:t>本规范</w:t>
      </w:r>
      <w:r>
        <w:rPr>
          <w:rFonts w:hint="eastAsia" w:ascii="宋体" w:hAnsi="宋体" w:eastAsia="宋体" w:cs="宋体"/>
        </w:rPr>
        <w:t>主要</w:t>
      </w:r>
      <w:r>
        <w:rPr>
          <w:rFonts w:hint="eastAsia" w:ascii="宋体" w:hAnsi="宋体" w:cs="宋体"/>
          <w:lang w:val="en-US" w:eastAsia="zh-CN"/>
        </w:rPr>
        <w:t>技术</w:t>
      </w:r>
      <w:r>
        <w:rPr>
          <w:rFonts w:hint="eastAsia" w:ascii="宋体" w:hAnsi="宋体" w:eastAsia="宋体" w:cs="宋体"/>
        </w:rPr>
        <w:t>变化如下</w:t>
      </w:r>
      <w:r>
        <w:rPr>
          <w:rFonts w:hint="eastAsia" w:ascii="宋体" w:hAnsi="宋体" w:eastAsia="宋体" w:cs="宋体"/>
          <w:lang w:eastAsia="zh-CN"/>
        </w:rPr>
        <w:t>：</w:t>
      </w:r>
    </w:p>
    <w:p w14:paraId="5C0C5286">
      <w:pPr>
        <w:spacing w:line="360" w:lineRule="auto"/>
        <w:ind w:left="1200" w:leftChars="200" w:hanging="720" w:hangingChars="300"/>
        <w:rPr>
          <w:rFonts w:hint="eastAsia" w:ascii="宋体" w:hAnsi="宋体" w:eastAsia="宋体" w:cs="宋体"/>
          <w:lang w:val="en-US" w:eastAsia="zh-CN"/>
        </w:rPr>
      </w:pPr>
      <w:r>
        <w:rPr>
          <w:rFonts w:hint="eastAsia" w:ascii="宋体" w:hAnsi="宋体" w:eastAsia="宋体" w:cs="宋体"/>
        </w:rPr>
        <w:t>——</w:t>
      </w:r>
      <w:r>
        <w:rPr>
          <w:rFonts w:hint="eastAsia" w:ascii="宋体" w:hAnsi="宋体" w:cs="宋体"/>
          <w:lang w:val="en-US" w:eastAsia="zh-CN"/>
        </w:rPr>
        <w:t>范围中删除了内置传感器和外置传感器的分类描述，明确了本规范适用于温度传感器不可拆卸的温度数据采集仪；同时将测量范围修改为</w:t>
      </w:r>
      <w:r>
        <w:rPr>
          <w:rFonts w:hint="eastAsia" w:ascii="宋体" w:hAnsi="宋体" w:cs="宋体"/>
          <w:highlight w:val="none"/>
          <w:lang w:val="en-US" w:eastAsia="zh-CN"/>
        </w:rPr>
        <w:t>（-90~+400）℃</w:t>
      </w:r>
      <w:r>
        <w:rPr>
          <w:rFonts w:hint="eastAsia" w:ascii="宋体" w:hAnsi="宋体" w:eastAsia="宋体" w:cs="宋体"/>
          <w:lang w:val="en-US" w:eastAsia="zh-CN"/>
        </w:rPr>
        <w:t>；</w:t>
      </w:r>
    </w:p>
    <w:p w14:paraId="38939B45">
      <w:pPr>
        <w:spacing w:line="360" w:lineRule="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引用文件中增加</w:t>
      </w:r>
      <w:r>
        <w:rPr>
          <w:rFonts w:hint="eastAsia" w:ascii="宋体" w:hAnsi="宋体" w:cs="宋体"/>
          <w:lang w:val="en-US" w:eastAsia="zh-CN"/>
        </w:rPr>
        <w:t>了</w:t>
      </w:r>
      <w:r>
        <w:rPr>
          <w:rFonts w:hint="eastAsia" w:ascii="宋体" w:hAnsi="宋体" w:eastAsia="宋体" w:cs="宋体"/>
          <w:highlight w:val="none"/>
          <w:lang w:val="en-US" w:eastAsia="zh-CN"/>
        </w:rPr>
        <w:t>JJF 1564-2016《温湿度标准箱校准规范》</w:t>
      </w:r>
      <w:r>
        <w:rPr>
          <w:rFonts w:hint="eastAsia" w:ascii="宋体" w:hAnsi="宋体" w:eastAsia="宋体" w:cs="宋体"/>
        </w:rPr>
        <w:t>；</w:t>
      </w:r>
    </w:p>
    <w:p w14:paraId="571BA3CA">
      <w:pPr>
        <w:spacing w:line="360" w:lineRule="auto"/>
        <w:ind w:left="960" w:leftChars="200" w:hanging="480" w:hangingChars="200"/>
        <w:rPr>
          <w:rFonts w:hint="default" w:ascii="宋体" w:hAnsi="宋体" w:eastAsia="宋体" w:cs="宋体"/>
          <w:lang w:val="en-US" w:eastAsia="zh-CN"/>
        </w:rPr>
      </w:pPr>
      <w:r>
        <w:rPr>
          <w:rFonts w:hint="eastAsia" w:ascii="宋体" w:hAnsi="宋体" w:eastAsia="宋体" w:cs="宋体"/>
        </w:rPr>
        <w:t>——</w:t>
      </w:r>
      <w:r>
        <w:rPr>
          <w:rFonts w:hint="eastAsia" w:ascii="宋体" w:hAnsi="宋体" w:eastAsia="宋体" w:cs="宋体"/>
          <w:lang w:val="en-US" w:eastAsia="zh-CN"/>
        </w:rPr>
        <w:t>计量特性中</w:t>
      </w:r>
      <w:r>
        <w:rPr>
          <w:rFonts w:hint="eastAsia" w:ascii="宋体" w:hAnsi="宋体" w:eastAsia="宋体" w:cs="宋体"/>
          <w:highlight w:val="none"/>
          <w:lang w:val="en-US" w:eastAsia="zh-CN"/>
        </w:rPr>
        <w:t>删除</w:t>
      </w:r>
      <w:r>
        <w:rPr>
          <w:rFonts w:hint="eastAsia" w:ascii="宋体" w:hAnsi="宋体" w:cs="宋体"/>
          <w:highlight w:val="none"/>
          <w:lang w:val="en-US" w:eastAsia="zh-CN"/>
        </w:rPr>
        <w:t>了</w:t>
      </w:r>
      <w:r>
        <w:rPr>
          <w:rFonts w:hint="eastAsia" w:ascii="宋体" w:hAnsi="宋体" w:eastAsia="宋体" w:cs="宋体"/>
          <w:highlight w:val="none"/>
          <w:lang w:val="en-US" w:eastAsia="zh-CN"/>
        </w:rPr>
        <w:t>启停方式、外观的要求，增加</w:t>
      </w:r>
      <w:r>
        <w:rPr>
          <w:rFonts w:hint="eastAsia" w:ascii="宋体" w:hAnsi="宋体" w:cs="宋体"/>
          <w:highlight w:val="none"/>
          <w:lang w:val="en-US" w:eastAsia="zh-CN"/>
        </w:rPr>
        <w:t>了</w:t>
      </w:r>
      <w:r>
        <w:rPr>
          <w:rFonts w:hint="eastAsia" w:ascii="宋体" w:hAnsi="宋体" w:eastAsia="宋体" w:cs="宋体"/>
          <w:highlight w:val="none"/>
          <w:lang w:val="en-US" w:eastAsia="zh-CN"/>
        </w:rPr>
        <w:t>数据记录</w:t>
      </w:r>
      <w:r>
        <w:rPr>
          <w:rFonts w:hint="eastAsia" w:ascii="宋体" w:hAnsi="宋体" w:cs="宋体"/>
          <w:highlight w:val="none"/>
          <w:lang w:val="en-US" w:eastAsia="zh-CN"/>
        </w:rPr>
        <w:t>的</w:t>
      </w:r>
      <w:r>
        <w:rPr>
          <w:rFonts w:hint="eastAsia" w:ascii="宋体" w:hAnsi="宋体" w:eastAsia="宋体" w:cs="宋体"/>
          <w:highlight w:val="none"/>
          <w:lang w:val="en-US" w:eastAsia="zh-CN"/>
        </w:rPr>
        <w:t>完整性</w:t>
      </w:r>
      <w:r>
        <w:rPr>
          <w:rFonts w:hint="eastAsia" w:ascii="宋体" w:hAnsi="宋体" w:cs="宋体"/>
          <w:highlight w:val="none"/>
          <w:lang w:val="en-US" w:eastAsia="zh-CN"/>
        </w:rPr>
        <w:t>和</w:t>
      </w:r>
      <w:r>
        <w:rPr>
          <w:rFonts w:hint="eastAsia" w:ascii="宋体" w:hAnsi="宋体" w:eastAsia="宋体" w:cs="宋体"/>
          <w:highlight w:val="none"/>
          <w:lang w:val="en-US" w:eastAsia="zh-CN"/>
        </w:rPr>
        <w:t>连续性</w:t>
      </w:r>
      <w:r>
        <w:rPr>
          <w:rFonts w:hint="eastAsia" w:ascii="宋体" w:hAnsi="宋体" w:eastAsia="宋体" w:cs="宋体"/>
          <w:lang w:val="en-US" w:eastAsia="zh-CN"/>
        </w:rPr>
        <w:t>的</w:t>
      </w:r>
      <w:r>
        <w:rPr>
          <w:rFonts w:hint="eastAsia" w:ascii="宋体" w:hAnsi="宋体" w:cs="宋体"/>
          <w:lang w:val="en-US" w:eastAsia="zh-CN"/>
        </w:rPr>
        <w:t>技术</w:t>
      </w:r>
      <w:r>
        <w:rPr>
          <w:rFonts w:hint="eastAsia" w:ascii="宋体" w:hAnsi="宋体" w:eastAsia="宋体" w:cs="宋体"/>
          <w:lang w:val="en-US" w:eastAsia="zh-CN"/>
        </w:rPr>
        <w:t>要求；</w:t>
      </w:r>
      <w:r>
        <w:rPr>
          <w:rFonts w:hint="eastAsia" w:ascii="宋体" w:hAnsi="宋体" w:cs="宋体"/>
          <w:lang w:val="en-US" w:eastAsia="zh-CN"/>
        </w:rPr>
        <w:t>同时将示值误差的技术要求修改为±（0.05~2.0）℃；</w:t>
      </w:r>
    </w:p>
    <w:p w14:paraId="6085CAA3">
      <w:pPr>
        <w:spacing w:line="360" w:lineRule="auto"/>
        <w:ind w:left="960" w:leftChars="200" w:hanging="480" w:hangingChars="200"/>
        <w:rPr>
          <w:rFonts w:hint="eastAsia" w:ascii="宋体" w:hAnsi="宋体" w:eastAsia="宋体" w:cs="宋体"/>
          <w:lang w:eastAsia="zh-CN"/>
        </w:rPr>
      </w:pPr>
      <w:r>
        <w:rPr>
          <w:rFonts w:hint="eastAsia" w:ascii="宋体" w:hAnsi="宋体" w:eastAsia="宋体" w:cs="宋体"/>
        </w:rPr>
        <w:t>——</w:t>
      </w:r>
      <w:r>
        <w:rPr>
          <w:rFonts w:hint="eastAsia" w:ascii="宋体" w:hAnsi="宋体" w:eastAsia="宋体" w:cs="宋体"/>
          <w:color w:val="000000"/>
          <w:szCs w:val="21"/>
        </w:rPr>
        <w:t>测量标准及其他设备</w:t>
      </w:r>
      <w:r>
        <w:rPr>
          <w:rFonts w:hint="eastAsia" w:ascii="宋体" w:hAnsi="宋体" w:eastAsia="宋体" w:cs="宋体"/>
          <w:color w:val="000000"/>
          <w:szCs w:val="21"/>
          <w:lang w:val="en-US" w:eastAsia="zh-CN"/>
        </w:rPr>
        <w:t>中</w:t>
      </w:r>
      <w:r>
        <w:rPr>
          <w:rFonts w:hint="eastAsia" w:ascii="宋体" w:hAnsi="宋体" w:eastAsia="宋体" w:cs="宋体"/>
          <w:color w:val="000000"/>
          <w:szCs w:val="21"/>
          <w:highlight w:val="none"/>
          <w:lang w:val="en-US" w:eastAsia="zh-CN"/>
        </w:rPr>
        <w:t>增加（-196~0）℃的超低温恒温槽</w:t>
      </w:r>
      <w:r>
        <w:rPr>
          <w:rFonts w:hint="eastAsia" w:ascii="宋体" w:hAnsi="宋体" w:cs="宋体"/>
          <w:color w:val="000000"/>
          <w:szCs w:val="21"/>
          <w:highlight w:val="none"/>
          <w:lang w:val="en-US" w:eastAsia="zh-CN"/>
        </w:rPr>
        <w:t>和</w:t>
      </w:r>
      <w:r>
        <w:rPr>
          <w:rFonts w:hint="eastAsia" w:ascii="宋体" w:hAnsi="宋体" w:eastAsia="宋体" w:cs="宋体"/>
          <w:color w:val="000000"/>
          <w:szCs w:val="21"/>
          <w:lang w:val="en-US" w:eastAsia="zh-CN"/>
        </w:rPr>
        <w:t>（300~660）℃</w:t>
      </w:r>
      <w:r>
        <w:rPr>
          <w:rFonts w:hint="eastAsia" w:ascii="宋体" w:hAnsi="宋体" w:cs="宋体"/>
          <w:color w:val="000000"/>
          <w:szCs w:val="21"/>
          <w:lang w:val="en-US" w:eastAsia="zh-CN"/>
        </w:rPr>
        <w:t>恒温</w:t>
      </w:r>
      <w:r>
        <w:rPr>
          <w:rFonts w:hint="eastAsia" w:ascii="宋体" w:hAnsi="宋体" w:eastAsia="宋体" w:cs="宋体"/>
          <w:color w:val="000000"/>
          <w:szCs w:val="21"/>
          <w:lang w:val="en-US" w:eastAsia="zh-CN"/>
        </w:rPr>
        <w:t>盐槽；另外针对准确度等级不同的采集仪，细分专用恒温箱的技术要求，对始终无法满足使用要求的恒温箱，采用增加均温块</w:t>
      </w:r>
      <w:r>
        <w:rPr>
          <w:rFonts w:hint="eastAsia" w:ascii="宋体" w:hAnsi="宋体" w:cs="宋体"/>
          <w:color w:val="000000"/>
          <w:szCs w:val="21"/>
          <w:lang w:val="en-US" w:eastAsia="zh-CN"/>
        </w:rPr>
        <w:t>法、</w:t>
      </w:r>
      <w:r>
        <w:rPr>
          <w:rFonts w:hint="eastAsia" w:ascii="宋体" w:hAnsi="宋体" w:eastAsia="宋体" w:cs="宋体"/>
          <w:color w:val="000000"/>
          <w:szCs w:val="21"/>
          <w:lang w:val="en-US" w:eastAsia="zh-CN"/>
        </w:rPr>
        <w:t>空气腔体</w:t>
      </w:r>
      <w:r>
        <w:rPr>
          <w:rFonts w:hint="eastAsia" w:ascii="宋体" w:hAnsi="宋体" w:cs="宋体"/>
          <w:color w:val="000000"/>
          <w:szCs w:val="21"/>
          <w:lang w:val="en-US" w:eastAsia="zh-CN"/>
        </w:rPr>
        <w:t>法和抽真空</w:t>
      </w:r>
      <w:r>
        <w:rPr>
          <w:rFonts w:hint="eastAsia" w:ascii="宋体" w:hAnsi="宋体" w:eastAsia="宋体" w:cs="宋体"/>
          <w:color w:val="000000"/>
          <w:szCs w:val="21"/>
          <w:lang w:val="en-US" w:eastAsia="zh-CN"/>
        </w:rPr>
        <w:t>等模拟代替的方法</w:t>
      </w:r>
      <w:r>
        <w:rPr>
          <w:rFonts w:hint="eastAsia" w:ascii="宋体" w:hAnsi="宋体" w:cs="宋体"/>
          <w:lang w:eastAsia="zh-CN"/>
        </w:rPr>
        <w:t>。</w:t>
      </w:r>
    </w:p>
    <w:p w14:paraId="26D65944">
      <w:pPr>
        <w:spacing w:line="360" w:lineRule="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附录中增加</w:t>
      </w:r>
      <w:r>
        <w:rPr>
          <w:rFonts w:hint="eastAsia" w:ascii="宋体" w:hAnsi="宋体" w:cs="宋体"/>
          <w:lang w:val="en-US" w:eastAsia="zh-CN"/>
        </w:rPr>
        <w:t>了</w:t>
      </w:r>
      <w:r>
        <w:rPr>
          <w:rFonts w:hint="eastAsia" w:ascii="宋体" w:hAnsi="宋体" w:eastAsia="宋体" w:cs="宋体"/>
          <w:lang w:val="en-US" w:eastAsia="zh-CN"/>
        </w:rPr>
        <w:t>专用恒温箱</w:t>
      </w:r>
      <w:r>
        <w:rPr>
          <w:rFonts w:hint="eastAsia" w:ascii="宋体" w:hAnsi="宋体" w:cs="宋体"/>
          <w:lang w:val="en-US" w:eastAsia="zh-CN"/>
        </w:rPr>
        <w:t>的测试</w:t>
      </w:r>
      <w:r>
        <w:rPr>
          <w:rFonts w:hint="eastAsia" w:ascii="宋体" w:hAnsi="宋体" w:eastAsia="宋体" w:cs="宋体"/>
          <w:lang w:val="en-US" w:eastAsia="zh-CN"/>
        </w:rPr>
        <w:t>方法</w:t>
      </w:r>
      <w:r>
        <w:rPr>
          <w:rFonts w:hint="eastAsia" w:ascii="宋体" w:hAnsi="宋体" w:cs="宋体"/>
          <w:lang w:val="en-US" w:eastAsia="zh-CN"/>
        </w:rPr>
        <w:t>，增加了</w:t>
      </w:r>
      <w:r>
        <w:rPr>
          <w:rFonts w:hint="eastAsia" w:ascii="宋体" w:hAnsi="宋体" w:eastAsia="宋体" w:cs="宋体"/>
          <w:lang w:val="en-US" w:eastAsia="zh-CN"/>
        </w:rPr>
        <w:t>均温块</w:t>
      </w:r>
      <w:r>
        <w:rPr>
          <w:rFonts w:hint="eastAsia" w:ascii="宋体" w:hAnsi="宋体" w:cs="宋体"/>
          <w:lang w:val="en-US" w:eastAsia="zh-CN"/>
        </w:rPr>
        <w:t>法和</w:t>
      </w:r>
      <w:r>
        <w:rPr>
          <w:rFonts w:hint="eastAsia" w:ascii="宋体" w:hAnsi="宋体" w:eastAsia="宋体" w:cs="宋体"/>
          <w:lang w:val="en-US" w:eastAsia="zh-CN"/>
        </w:rPr>
        <w:t>空气腔</w:t>
      </w:r>
      <w:r>
        <w:rPr>
          <w:rFonts w:hint="eastAsia" w:ascii="宋体" w:hAnsi="宋体" w:cs="宋体"/>
          <w:lang w:val="en-US" w:eastAsia="zh-CN"/>
        </w:rPr>
        <w:t>法</w:t>
      </w:r>
      <w:r>
        <w:rPr>
          <w:rFonts w:hint="eastAsia" w:ascii="宋体" w:hAnsi="宋体" w:eastAsia="宋体" w:cs="宋体"/>
          <w:lang w:val="en-US" w:eastAsia="zh-CN"/>
        </w:rPr>
        <w:t>的使用方法。</w:t>
      </w:r>
      <w:r>
        <w:rPr>
          <w:rFonts w:hint="eastAsia" w:ascii="宋体" w:hAnsi="宋体" w:eastAsia="宋体" w:cs="宋体"/>
        </w:rPr>
        <w:t xml:space="preserve"> </w:t>
      </w:r>
    </w:p>
    <w:p w14:paraId="02402E29">
      <w:pPr>
        <w:spacing w:line="360" w:lineRule="auto"/>
        <w:ind w:firstLine="960" w:firstLineChars="400"/>
        <w:rPr>
          <w:rFonts w:ascii="宋体"/>
          <w:sz w:val="24"/>
        </w:rPr>
      </w:pPr>
      <w:r>
        <w:rPr>
          <w:rFonts w:hint="eastAsia" w:ascii="宋体"/>
          <w:sz w:val="24"/>
        </w:rPr>
        <w:t>本规范历次版本发布情况如下：</w:t>
      </w:r>
    </w:p>
    <w:p w14:paraId="34ED9B09">
      <w:pPr>
        <w:spacing w:line="360" w:lineRule="auto"/>
        <w:ind w:firstLine="960" w:firstLineChars="400"/>
        <w:rPr>
          <w:rFonts w:hint="eastAsia" w:ascii="宋体" w:hAnsi="宋体" w:eastAsia="宋体" w:cs="宋体"/>
        </w:rPr>
        <w:sectPr>
          <w:footerReference r:id="rId18" w:type="default"/>
          <w:pgSz w:w="11906" w:h="16838"/>
          <w:pgMar w:top="1440" w:right="1286" w:bottom="1440" w:left="1440" w:header="851" w:footer="992" w:gutter="0"/>
          <w:pgNumType w:fmt="upperRoman"/>
          <w:cols w:space="720" w:num="1"/>
          <w:docGrid w:type="lines" w:linePitch="312" w:charSpace="0"/>
        </w:sectPr>
      </w:pPr>
      <w:r>
        <w:rPr>
          <w:rFonts w:hint="eastAsia" w:ascii="宋体" w:hAnsi="宋体" w:eastAsia="宋体" w:cs="宋体"/>
        </w:rPr>
        <w:t>——JJ</w:t>
      </w:r>
      <w:r>
        <w:rPr>
          <w:rFonts w:hint="eastAsia" w:ascii="宋体" w:hAnsi="宋体" w:eastAsia="宋体" w:cs="宋体"/>
          <w:lang w:val="en-US" w:eastAsia="zh-CN"/>
        </w:rPr>
        <w:t>F</w:t>
      </w:r>
      <w:r>
        <w:rPr>
          <w:rFonts w:hint="eastAsia" w:ascii="宋体" w:hAnsi="宋体" w:eastAsia="宋体" w:cs="宋体"/>
        </w:rPr>
        <w:t xml:space="preserve"> </w:t>
      </w:r>
      <w:r>
        <w:rPr>
          <w:rFonts w:hint="eastAsia" w:ascii="宋体" w:hAnsi="宋体" w:eastAsia="宋体" w:cs="宋体"/>
          <w:lang w:val="en-US" w:eastAsia="zh-CN"/>
        </w:rPr>
        <w:t>1366</w:t>
      </w:r>
      <w:r>
        <w:rPr>
          <w:rFonts w:hint="eastAsia" w:ascii="宋体" w:hAnsi="宋体" w:eastAsia="宋体" w:cs="宋体"/>
        </w:rPr>
        <w:t>-201</w:t>
      </w:r>
      <w:r>
        <w:rPr>
          <w:rFonts w:hint="eastAsia" w:ascii="宋体" w:hAnsi="宋体" w:eastAsia="宋体" w:cs="宋体"/>
          <w:lang w:val="en-US" w:eastAsia="zh-CN"/>
        </w:rPr>
        <w:t>2《</w:t>
      </w:r>
      <w:r>
        <w:rPr>
          <w:rFonts w:hint="eastAsia" w:ascii="宋体" w:hAnsi="宋体" w:cs="宋体"/>
          <w:lang w:val="en-US" w:eastAsia="zh-CN"/>
        </w:rPr>
        <w:t>温度数据采集仪</w:t>
      </w:r>
      <w:r>
        <w:rPr>
          <w:rFonts w:hint="eastAsia" w:ascii="宋体" w:hAnsi="宋体" w:eastAsia="宋体" w:cs="宋体"/>
          <w:lang w:val="en-US" w:eastAsia="zh-CN"/>
        </w:rPr>
        <w:t>校准规范》</w:t>
      </w:r>
    </w:p>
    <w:p w14:paraId="12857320"/>
    <w:p w14:paraId="556D44EE">
      <w:pPr>
        <w:ind w:firstLine="528" w:firstLineChars="0"/>
        <w:jc w:val="center"/>
        <w:rPr>
          <w:rFonts w:hint="eastAsia" w:ascii="Calibri" w:hAnsi="Calibri" w:eastAsia="黑体" w:cs="Times New Roman"/>
          <w:bCs/>
          <w:color w:val="000000"/>
          <w:spacing w:val="-6"/>
          <w:kern w:val="2"/>
          <w:sz w:val="36"/>
          <w:szCs w:val="36"/>
          <w:lang w:val="en-US" w:eastAsia="zh-CN" w:bidi="ar-SA"/>
        </w:rPr>
      </w:pPr>
      <w:r>
        <w:rPr>
          <w:rFonts w:hint="eastAsia" w:ascii="Calibri" w:hAnsi="Calibri" w:eastAsia="黑体" w:cs="Times New Roman"/>
          <w:bCs/>
          <w:color w:val="000000"/>
          <w:spacing w:val="-6"/>
          <w:kern w:val="2"/>
          <w:sz w:val="36"/>
          <w:szCs w:val="36"/>
          <w:lang w:val="en-US" w:eastAsia="zh-CN" w:bidi="ar-SA"/>
        </w:rPr>
        <w:t>温度数据采集仪校准规范</w:t>
      </w:r>
    </w:p>
    <w:p w14:paraId="1E47F375">
      <w:pPr>
        <w:pStyle w:val="3"/>
        <w:spacing w:line="416" w:lineRule="auto"/>
        <w:ind w:firstLine="0" w:firstLineChars="0"/>
        <w:rPr>
          <w:rFonts w:hint="eastAsia" w:ascii="黑体" w:hAnsi="Arial" w:cs="Times New Roman"/>
          <w:b w:val="0"/>
          <w:bCs w:val="0"/>
          <w:color w:val="000000"/>
          <w:sz w:val="24"/>
          <w:szCs w:val="24"/>
        </w:rPr>
      </w:pPr>
      <w:bookmarkStart w:id="7" w:name="_Toc20806"/>
      <w:bookmarkStart w:id="8" w:name="_Toc11101"/>
      <w:bookmarkStart w:id="9" w:name="_Toc21852"/>
      <w:r>
        <w:rPr>
          <w:rFonts w:hint="eastAsia" w:ascii="黑体" w:hAnsi="Arial" w:cs="Times New Roman"/>
          <w:b w:val="0"/>
          <w:bCs w:val="0"/>
          <w:color w:val="000000"/>
          <w:sz w:val="24"/>
          <w:szCs w:val="24"/>
          <w:lang w:val="en-US" w:eastAsia="zh-CN"/>
        </w:rPr>
        <w:t xml:space="preserve">1 </w:t>
      </w:r>
      <w:r>
        <w:rPr>
          <w:rFonts w:hint="eastAsia" w:ascii="黑体" w:hAnsi="Arial" w:cs="Times New Roman"/>
          <w:b w:val="0"/>
          <w:bCs w:val="0"/>
          <w:color w:val="000000"/>
          <w:sz w:val="24"/>
          <w:szCs w:val="24"/>
        </w:rPr>
        <w:t>范围</w:t>
      </w:r>
      <w:bookmarkEnd w:id="7"/>
      <w:bookmarkEnd w:id="8"/>
      <w:bookmarkEnd w:id="9"/>
    </w:p>
    <w:p w14:paraId="06DA0BF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本规范适用于测量范围为</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-90~+400</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℃、温度传感器不可拆卸的温度数据采集仪示值误差的校准。</w:t>
      </w:r>
    </w:p>
    <w:p w14:paraId="35C32BF8">
      <w:pPr>
        <w:pStyle w:val="3"/>
        <w:spacing w:line="416" w:lineRule="auto"/>
        <w:ind w:firstLine="0" w:firstLineChars="0"/>
        <w:rPr>
          <w:rFonts w:hint="eastAsia" w:ascii="黑体" w:hAnsi="Arial" w:cs="Times New Roman"/>
          <w:b w:val="0"/>
          <w:bCs w:val="0"/>
          <w:color w:val="000000"/>
          <w:sz w:val="24"/>
          <w:szCs w:val="24"/>
          <w:lang w:val="en-US" w:eastAsia="zh-CN"/>
        </w:rPr>
      </w:pPr>
      <w:bookmarkStart w:id="10" w:name="_Toc6255"/>
      <w:bookmarkStart w:id="11" w:name="_Toc14861"/>
      <w:bookmarkStart w:id="12" w:name="_Toc29626"/>
      <w:r>
        <w:rPr>
          <w:rFonts w:hint="eastAsia" w:ascii="黑体" w:hAnsi="Arial" w:cs="Times New Roman"/>
          <w:b w:val="0"/>
          <w:bCs w:val="0"/>
          <w:color w:val="000000"/>
          <w:sz w:val="24"/>
          <w:szCs w:val="24"/>
          <w:lang w:val="en-US" w:eastAsia="zh-CN"/>
        </w:rPr>
        <w:t>2 引用文件</w:t>
      </w:r>
      <w:bookmarkEnd w:id="10"/>
      <w:bookmarkEnd w:id="11"/>
      <w:bookmarkEnd w:id="12"/>
    </w:p>
    <w:p w14:paraId="6C208B96">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本规范引用了下列文件：</w:t>
      </w:r>
    </w:p>
    <w:p w14:paraId="18916F35">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lang w:val="en-US" w:eastAsia="zh-CN"/>
        </w:rPr>
        <w:t>JJF 1007</w:t>
      </w:r>
      <w:r>
        <w:rPr>
          <w:rFonts w:hint="eastAsia" w:ascii="宋体" w:hAnsi="宋体" w:cs="宋体"/>
          <w:color w:val="000000"/>
          <w:kern w:val="0"/>
          <w:sz w:val="24"/>
        </w:rPr>
        <w:t>-</w:t>
      </w:r>
      <w:r>
        <w:rPr>
          <w:rFonts w:hint="eastAsia" w:ascii="宋体" w:hAnsi="宋体" w:cs="宋体"/>
          <w:color w:val="000000"/>
          <w:kern w:val="0"/>
          <w:sz w:val="24"/>
          <w:lang w:val="en-US" w:eastAsia="zh-CN"/>
        </w:rPr>
        <w:t>20</w:t>
      </w:r>
      <w:r>
        <w:rPr>
          <w:rFonts w:hint="eastAsia" w:ascii="宋体" w:hAnsi="宋体" w:cs="宋体"/>
          <w:color w:val="000000"/>
          <w:kern w:val="0"/>
          <w:sz w:val="24"/>
          <w:highlight w:val="yellow"/>
          <w:lang w:val="en-US" w:eastAsia="zh-CN"/>
        </w:rPr>
        <w:t>26</w:t>
      </w:r>
      <w:r>
        <w:rPr>
          <w:rFonts w:hint="eastAsia" w:ascii="宋体" w:hAnsi="宋体" w:cs="宋体"/>
          <w:color w:val="000000"/>
          <w:kern w:val="0"/>
          <w:sz w:val="24"/>
          <w:lang w:val="en-US" w:eastAsia="zh-CN"/>
        </w:rPr>
        <w:t xml:space="preserve"> 温度计量名词术语及定义</w:t>
      </w:r>
    </w:p>
    <w:p w14:paraId="2F17090D">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JJF 1030-20</w:t>
      </w:r>
      <w:r>
        <w:rPr>
          <w:rFonts w:hint="eastAsia" w:ascii="宋体" w:hAnsi="宋体" w:cs="宋体"/>
          <w:color w:val="000000"/>
          <w:kern w:val="0"/>
          <w:sz w:val="24"/>
          <w:lang w:val="en-US" w:eastAsia="zh-CN"/>
        </w:rPr>
        <w:t>23</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温度校准用</w:t>
      </w:r>
      <w:r>
        <w:rPr>
          <w:rFonts w:hint="eastAsia" w:ascii="宋体" w:hAnsi="宋体" w:cs="宋体"/>
          <w:color w:val="000000"/>
          <w:kern w:val="0"/>
          <w:sz w:val="24"/>
        </w:rPr>
        <w:t xml:space="preserve">恒温槽技术性能测试规范 </w:t>
      </w:r>
    </w:p>
    <w:p w14:paraId="0C14A20C">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JJF 1101-20</w:t>
      </w:r>
      <w:r>
        <w:rPr>
          <w:rFonts w:hint="eastAsia" w:ascii="宋体" w:hAnsi="宋体" w:cs="宋体"/>
          <w:color w:val="000000"/>
          <w:kern w:val="0"/>
          <w:sz w:val="24"/>
          <w:lang w:val="en-US" w:eastAsia="zh-CN"/>
        </w:rPr>
        <w:t>XX</w:t>
      </w:r>
      <w:r>
        <w:rPr>
          <w:rFonts w:hint="eastAsia" w:ascii="宋体" w:hAnsi="宋体" w:cs="宋体"/>
          <w:color w:val="000000"/>
          <w:kern w:val="0"/>
          <w:sz w:val="24"/>
        </w:rPr>
        <w:t xml:space="preserve"> 环境试验设备温度、湿度</w:t>
      </w:r>
      <w:r>
        <w:rPr>
          <w:rFonts w:hint="eastAsia" w:ascii="宋体" w:hAnsi="宋体" w:cs="宋体"/>
          <w:color w:val="000000"/>
          <w:kern w:val="0"/>
          <w:sz w:val="24"/>
          <w:lang w:val="en-US" w:eastAsia="zh-CN"/>
        </w:rPr>
        <w:t>参数</w:t>
      </w:r>
      <w:r>
        <w:rPr>
          <w:rFonts w:hint="eastAsia" w:ascii="宋体" w:hAnsi="宋体" w:cs="宋体"/>
          <w:color w:val="000000"/>
          <w:kern w:val="0"/>
          <w:sz w:val="24"/>
        </w:rPr>
        <w:t>校准规范</w:t>
      </w:r>
    </w:p>
    <w:p w14:paraId="60D5B56D">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JJF 1171-20</w:t>
      </w:r>
      <w:r>
        <w:rPr>
          <w:rFonts w:hint="eastAsia" w:ascii="宋体" w:hAnsi="宋体" w:cs="宋体"/>
          <w:color w:val="000000"/>
          <w:kern w:val="0"/>
          <w:sz w:val="24"/>
          <w:lang w:val="en-US" w:eastAsia="zh-CN"/>
        </w:rPr>
        <w:t>24</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温湿度</w:t>
      </w:r>
      <w:r>
        <w:rPr>
          <w:rFonts w:hint="eastAsia" w:ascii="宋体" w:hAnsi="宋体" w:cs="宋体"/>
          <w:color w:val="000000"/>
          <w:kern w:val="0"/>
          <w:sz w:val="24"/>
        </w:rPr>
        <w:t xml:space="preserve">巡回检测仪校准规范 </w:t>
      </w:r>
    </w:p>
    <w:p w14:paraId="42338696">
      <w:pPr>
        <w:widowControl/>
        <w:spacing w:line="360" w:lineRule="auto"/>
        <w:ind w:firstLine="480" w:firstLineChars="200"/>
        <w:jc w:val="left"/>
        <w:rPr>
          <w:rFonts w:hint="eastAsia" w:ascii="宋体" w:hAnsi="宋体" w:cs="宋体"/>
          <w:color w:val="000000"/>
          <w:kern w:val="0"/>
          <w:sz w:val="24"/>
          <w:lang w:val="en-US" w:eastAsia="zh-CN"/>
        </w:rPr>
      </w:pPr>
      <w:r>
        <w:rPr>
          <w:rFonts w:hint="eastAsia" w:ascii="宋体" w:hAnsi="宋体" w:cs="宋体"/>
          <w:color w:val="000000"/>
          <w:kern w:val="0"/>
          <w:sz w:val="24"/>
          <w:lang w:val="en-US" w:eastAsia="zh-CN"/>
        </w:rPr>
        <w:t>JJF 1564-2016 温湿度标准箱校准规范</w:t>
      </w:r>
    </w:p>
    <w:p w14:paraId="2FE96BC2">
      <w:pPr>
        <w:widowControl/>
        <w:spacing w:line="360" w:lineRule="auto"/>
        <w:ind w:firstLine="480" w:firstLineChars="200"/>
        <w:jc w:val="left"/>
        <w:rPr>
          <w:rFonts w:hint="default" w:ascii="宋体" w:hAnsi="宋体" w:cs="宋体"/>
          <w:color w:val="000000"/>
          <w:kern w:val="0"/>
          <w:sz w:val="24"/>
          <w:lang w:val="en-US" w:eastAsia="zh-CN"/>
        </w:rPr>
      </w:pPr>
      <w:r>
        <w:rPr>
          <w:rFonts w:hint="eastAsia" w:ascii="宋体" w:hAnsi="宋体" w:cs="宋体"/>
          <w:color w:val="000000"/>
          <w:kern w:val="0"/>
          <w:sz w:val="24"/>
          <w:lang w:val="en-US" w:eastAsia="zh-CN"/>
        </w:rPr>
        <w:t>GB/T 35145-2017 冷链温度记录仪</w:t>
      </w:r>
    </w:p>
    <w:p w14:paraId="3AA973BB">
      <w:pPr>
        <w:spacing w:line="360" w:lineRule="auto"/>
        <w:rPr>
          <w:rFonts w:hint="eastAsia"/>
        </w:rPr>
      </w:pPr>
      <w:r>
        <w:rPr>
          <w:rFonts w:hint="eastAsia"/>
        </w:rPr>
        <w:t>凡是注日期的引用文件，仅注日期的版本适用于本规范；凡是不注日期的引用文件，其最新版本（包括所有的修改单）适用于本规范。</w:t>
      </w:r>
    </w:p>
    <w:p w14:paraId="2D17692F">
      <w:pPr>
        <w:pStyle w:val="3"/>
        <w:spacing w:line="416" w:lineRule="auto"/>
        <w:ind w:firstLine="0" w:firstLineChars="0"/>
        <w:rPr>
          <w:rFonts w:hint="eastAsia" w:ascii="黑体" w:hAnsi="Arial" w:cs="Times New Roman"/>
          <w:b w:val="0"/>
          <w:bCs w:val="0"/>
          <w:color w:val="000000"/>
          <w:sz w:val="24"/>
          <w:szCs w:val="24"/>
          <w:lang w:val="en-US" w:eastAsia="zh-CN"/>
        </w:rPr>
      </w:pPr>
      <w:bookmarkStart w:id="13" w:name="_Toc26821"/>
      <w:bookmarkStart w:id="14" w:name="_Toc25153"/>
      <w:bookmarkStart w:id="15" w:name="_Toc10886"/>
      <w:r>
        <w:rPr>
          <w:rFonts w:hint="eastAsia" w:ascii="黑体" w:hAnsi="Arial" w:cs="Times New Roman"/>
          <w:b w:val="0"/>
          <w:bCs w:val="0"/>
          <w:color w:val="000000"/>
          <w:sz w:val="24"/>
          <w:szCs w:val="24"/>
          <w:lang w:val="en-US" w:eastAsia="zh-CN"/>
        </w:rPr>
        <w:t>3 术语</w:t>
      </w:r>
      <w:bookmarkEnd w:id="13"/>
      <w:bookmarkEnd w:id="14"/>
      <w:bookmarkEnd w:id="15"/>
    </w:p>
    <w:p w14:paraId="71FF10D3">
      <w:pPr>
        <w:spacing w:line="360" w:lineRule="auto"/>
        <w:rPr>
          <w:rFonts w:hint="eastAsia" w:ascii="宋体" w:hAnsi="宋体" w:cs="宋体"/>
          <w:color w:val="000000"/>
        </w:rPr>
      </w:pPr>
      <w:r>
        <w:rPr>
          <w:rFonts w:hint="eastAsia" w:ascii="宋体" w:hAnsi="宋体" w:cs="宋体"/>
          <w:color w:val="000000"/>
        </w:rPr>
        <w:t xml:space="preserve"> JJF 1001-2011</w:t>
      </w:r>
      <w:r>
        <w:rPr>
          <w:rFonts w:hint="eastAsia" w:ascii="宋体" w:hAnsi="宋体" w:cs="宋体"/>
          <w:color w:val="000000"/>
          <w:lang w:val="en-US" w:eastAsia="zh-CN"/>
        </w:rPr>
        <w:t>和</w:t>
      </w:r>
      <w:r>
        <w:rPr>
          <w:rFonts w:hint="eastAsia" w:ascii="宋体" w:hAnsi="宋体" w:cs="宋体"/>
          <w:color w:val="000000"/>
        </w:rPr>
        <w:t>JJF 1007-20</w:t>
      </w:r>
      <w:r>
        <w:rPr>
          <w:rFonts w:hint="eastAsia" w:ascii="宋体" w:hAnsi="宋体" w:cs="宋体"/>
          <w:color w:val="000000"/>
          <w:highlight w:val="yellow"/>
          <w:lang w:val="en-US" w:eastAsia="zh-CN"/>
        </w:rPr>
        <w:t>26</w:t>
      </w:r>
      <w:r>
        <w:rPr>
          <w:rFonts w:hint="eastAsia" w:ascii="宋体" w:hAnsi="宋体" w:cs="宋体"/>
          <w:color w:val="000000"/>
        </w:rPr>
        <w:t xml:space="preserve"> 界定的及以下术语和定义适用于本规范。</w:t>
      </w:r>
    </w:p>
    <w:p w14:paraId="498761A6">
      <w:pPr>
        <w:spacing w:line="360" w:lineRule="auto"/>
        <w:ind w:left="0" w:leftChars="0" w:firstLine="0" w:firstLineChars="0"/>
        <w:jc w:val="left"/>
        <w:rPr>
          <w:rFonts w:hint="eastAsia" w:ascii="宋体" w:hAnsi="宋体" w:eastAsia="宋体" w:cs="宋体"/>
        </w:rPr>
      </w:pPr>
      <w:r>
        <w:rPr>
          <w:rFonts w:hint="eastAsia" w:asciiTheme="minorEastAsia" w:hAnsiTheme="minorEastAsia" w:eastAsiaTheme="minorEastAsia" w:cstheme="minorEastAsia"/>
        </w:rPr>
        <w:t>3.1</w:t>
      </w:r>
      <w:r>
        <w:rPr>
          <w:rFonts w:hint="eastAsia" w:ascii="Calibri" w:hAnsi="Calibri" w:eastAsia="宋体" w:cs="Calibri"/>
        </w:rPr>
        <w:t xml:space="preserve"> </w:t>
      </w:r>
      <w:r>
        <w:rPr>
          <w:rFonts w:hint="eastAsia" w:ascii="宋体" w:hAnsi="宋体" w:eastAsia="宋体" w:cs="宋体"/>
        </w:rPr>
        <w:t xml:space="preserve">温度数据采集仪 temperature data acquisition instrument </w:t>
      </w:r>
    </w:p>
    <w:p w14:paraId="522CB3DF">
      <w:pPr>
        <w:spacing w:line="360" w:lineRule="auto"/>
        <w:ind w:left="0" w:leftChars="0" w:firstLine="480" w:firstLineChars="200"/>
        <w:jc w:val="left"/>
        <w:rPr>
          <w:rFonts w:hint="eastAsia" w:ascii="宋体" w:hAnsi="宋体" w:eastAsia="宋体" w:cs="宋体"/>
        </w:rPr>
      </w:pPr>
      <w:r>
        <w:rPr>
          <w:rFonts w:hint="eastAsia" w:ascii="宋体" w:hAnsi="宋体" w:eastAsia="宋体" w:cs="宋体"/>
        </w:rPr>
        <w:t>可直接置于被测环境中进行测量，具有自动采集被测温度信号、数据存储、记录、 通</w:t>
      </w:r>
      <w:r>
        <w:rPr>
          <w:rFonts w:hint="eastAsia" w:ascii="宋体" w:hAnsi="宋体" w:cs="宋体"/>
          <w:lang w:val="en-US" w:eastAsia="zh-CN"/>
        </w:rPr>
        <w:t>信</w:t>
      </w:r>
      <w:r>
        <w:rPr>
          <w:rFonts w:hint="eastAsia" w:ascii="宋体" w:hAnsi="宋体" w:eastAsia="宋体" w:cs="宋体"/>
        </w:rPr>
        <w:t>等功能的温度测量</w:t>
      </w:r>
      <w:r>
        <w:rPr>
          <w:rFonts w:hint="eastAsia" w:ascii="宋体" w:hAnsi="宋体" w:cs="宋体"/>
          <w:lang w:val="en-US" w:eastAsia="zh-CN"/>
        </w:rPr>
        <w:t>仪表</w:t>
      </w:r>
      <w:r>
        <w:rPr>
          <w:rFonts w:hint="eastAsia" w:ascii="宋体" w:hAnsi="宋体" w:eastAsia="宋体" w:cs="宋体"/>
        </w:rPr>
        <w:t xml:space="preserve">。 </w:t>
      </w:r>
    </w:p>
    <w:p w14:paraId="0B820028">
      <w:pPr>
        <w:spacing w:line="360" w:lineRule="auto"/>
        <w:ind w:left="0" w:leftChars="0" w:firstLine="0" w:firstLineChars="0"/>
        <w:jc w:val="left"/>
        <w:rPr>
          <w:rFonts w:hint="eastAsia" w:ascii="宋体" w:hAnsi="宋体" w:eastAsia="宋体" w:cs="宋体"/>
        </w:rPr>
      </w:pPr>
      <w:r>
        <w:rPr>
          <w:rFonts w:hint="eastAsia" w:ascii="宋体" w:hAnsi="宋体" w:eastAsia="宋体" w:cs="宋体"/>
        </w:rPr>
        <w:t xml:space="preserve">3.2 内置传感器 built-in sensor </w:t>
      </w:r>
    </w:p>
    <w:p w14:paraId="5FC96B7F">
      <w:pPr>
        <w:spacing w:line="360" w:lineRule="auto"/>
        <w:ind w:left="0" w:leftChars="0" w:firstLine="480" w:firstLineChars="200"/>
        <w:jc w:val="left"/>
        <w:rPr>
          <w:rFonts w:hint="eastAsia" w:ascii="宋体" w:hAnsi="宋体" w:eastAsia="宋体" w:cs="宋体"/>
        </w:rPr>
      </w:pPr>
      <w:r>
        <w:rPr>
          <w:rFonts w:hint="eastAsia" w:ascii="宋体" w:hAnsi="宋体" w:eastAsia="宋体" w:cs="宋体"/>
        </w:rPr>
        <w:t xml:space="preserve">安装于采集仪内部的温度传感器。 </w:t>
      </w:r>
    </w:p>
    <w:p w14:paraId="4DACBCDB">
      <w:pPr>
        <w:spacing w:line="360" w:lineRule="auto"/>
        <w:ind w:left="0" w:leftChars="0" w:firstLine="0" w:firstLineChars="0"/>
        <w:jc w:val="left"/>
        <w:rPr>
          <w:rFonts w:hint="eastAsia" w:ascii="宋体" w:hAnsi="宋体" w:eastAsia="宋体" w:cs="宋体"/>
        </w:rPr>
      </w:pPr>
      <w:r>
        <w:rPr>
          <w:rFonts w:hint="eastAsia" w:ascii="宋体" w:hAnsi="宋体" w:eastAsia="宋体" w:cs="宋体"/>
        </w:rPr>
        <w:t xml:space="preserve">3.3 外置传感器 outlay sensor </w:t>
      </w:r>
    </w:p>
    <w:p w14:paraId="585D371C">
      <w:pPr>
        <w:spacing w:line="360" w:lineRule="auto"/>
        <w:ind w:left="0" w:leftChars="0" w:firstLine="480" w:firstLineChars="200"/>
        <w:jc w:val="left"/>
        <w:rPr>
          <w:rFonts w:hint="eastAsia" w:ascii="宋体" w:hAnsi="宋体" w:eastAsia="宋体" w:cs="宋体"/>
        </w:rPr>
      </w:pPr>
      <w:r>
        <w:rPr>
          <w:rFonts w:hint="eastAsia" w:ascii="宋体" w:hAnsi="宋体" w:eastAsia="宋体" w:cs="宋体"/>
        </w:rPr>
        <w:t>安装于采集仪外部的温度传感器。</w:t>
      </w:r>
    </w:p>
    <w:p w14:paraId="4E8A5D11">
      <w:pPr>
        <w:spacing w:line="360" w:lineRule="auto"/>
        <w:ind w:left="0" w:leftChars="0" w:firstLine="0" w:firstLineChars="0"/>
        <w:jc w:val="left"/>
        <w:rPr>
          <w:rFonts w:hint="eastAsia" w:ascii="宋体" w:hAnsi="宋体" w:eastAsia="宋体" w:cs="宋体"/>
        </w:rPr>
      </w:pPr>
      <w:r>
        <w:rPr>
          <w:rFonts w:hint="eastAsia" w:ascii="宋体" w:hAnsi="宋体" w:eastAsia="宋体" w:cs="宋体"/>
        </w:rPr>
        <w:t xml:space="preserve">3.4 本地显示 local indication </w:t>
      </w:r>
    </w:p>
    <w:p w14:paraId="6FF8678C">
      <w:pPr>
        <w:spacing w:line="360" w:lineRule="auto"/>
        <w:ind w:firstLine="480" w:firstLineChars="200"/>
        <w:jc w:val="left"/>
        <w:rPr>
          <w:rFonts w:hint="eastAsia" w:ascii="宋体" w:eastAsia="宋体"/>
          <w:lang w:eastAsia="zh-CN"/>
        </w:rPr>
      </w:pPr>
      <w:r>
        <w:rPr>
          <w:rFonts w:ascii="宋体"/>
        </w:rPr>
        <w:t>在采集仪本体上显示被测温度值的显示方式</w:t>
      </w:r>
      <w:r>
        <w:rPr>
          <w:rFonts w:hint="eastAsia" w:ascii="宋体"/>
          <w:lang w:eastAsia="zh-CN"/>
        </w:rPr>
        <w:t>。</w:t>
      </w:r>
    </w:p>
    <w:p w14:paraId="1DAC6A97">
      <w:pPr>
        <w:spacing w:line="360" w:lineRule="auto"/>
        <w:ind w:firstLine="0" w:firstLineChars="0"/>
        <w:jc w:val="left"/>
        <w:rPr>
          <w:rFonts w:ascii="宋体"/>
        </w:rPr>
      </w:pPr>
      <w:r>
        <w:rPr>
          <w:rFonts w:ascii="宋体"/>
        </w:rPr>
        <w:t xml:space="preserve">3.5 远程显示 remote indication </w:t>
      </w:r>
    </w:p>
    <w:p w14:paraId="1F45E154">
      <w:pPr>
        <w:spacing w:line="360" w:lineRule="auto"/>
        <w:ind w:left="0" w:leftChars="0" w:firstLine="480" w:firstLineChars="200"/>
        <w:jc w:val="left"/>
        <w:rPr>
          <w:rFonts w:hint="eastAsia" w:ascii="宋体" w:hAnsi="宋体" w:eastAsia="宋体" w:cs="宋体"/>
        </w:rPr>
      </w:pPr>
      <w:r>
        <w:rPr>
          <w:rFonts w:ascii="宋体"/>
        </w:rPr>
        <w:t>通过数据交互通</w:t>
      </w:r>
      <w:r>
        <w:rPr>
          <w:rFonts w:hint="eastAsia" w:ascii="宋体"/>
          <w:lang w:val="en-US" w:eastAsia="zh-CN"/>
        </w:rPr>
        <w:t>信</w:t>
      </w:r>
      <w:r>
        <w:rPr>
          <w:rFonts w:ascii="宋体"/>
        </w:rPr>
        <w:t>在上位计算机中显示采集仪测量数据的显示方式。</w:t>
      </w:r>
    </w:p>
    <w:p w14:paraId="06485F14">
      <w:pPr>
        <w:spacing w:line="360" w:lineRule="auto"/>
        <w:ind w:firstLine="0" w:firstLineChars="0"/>
        <w:jc w:val="left"/>
        <w:rPr>
          <w:rFonts w:hint="eastAsia" w:ascii="宋体" w:hAnsi="Calibri" w:eastAsia="宋体" w:cs="Calibri"/>
        </w:rPr>
      </w:pPr>
      <w:bookmarkStart w:id="16" w:name="_Toc17715"/>
      <w:bookmarkStart w:id="17" w:name="_Toc24728"/>
      <w:bookmarkStart w:id="18" w:name="_Toc7577"/>
      <w:r>
        <w:rPr>
          <w:rFonts w:hint="eastAsia" w:ascii="宋体" w:hAnsi="Calibri" w:eastAsia="宋体" w:cs="Calibri"/>
        </w:rPr>
        <w:t>3.</w:t>
      </w:r>
      <w:r>
        <w:rPr>
          <w:rFonts w:hint="eastAsia" w:ascii="宋体" w:hAnsi="Calibri" w:cs="Calibri"/>
          <w:lang w:val="en-US" w:eastAsia="zh-CN"/>
        </w:rPr>
        <w:t>6</w:t>
      </w:r>
      <w:r>
        <w:rPr>
          <w:rFonts w:hint="eastAsia" w:ascii="宋体" w:hAnsi="Calibri" w:eastAsia="宋体" w:cs="Calibri"/>
        </w:rPr>
        <w:t xml:space="preserve"> 记录间隔 record interval </w:t>
      </w:r>
    </w:p>
    <w:p w14:paraId="3535B6E3">
      <w:pPr>
        <w:spacing w:line="360" w:lineRule="auto"/>
        <w:ind w:firstLine="480" w:firstLineChars="200"/>
        <w:jc w:val="left"/>
        <w:rPr>
          <w:rFonts w:hint="eastAsia" w:ascii="宋体" w:hAnsi="Calibri" w:eastAsia="宋体" w:cs="Calibri"/>
        </w:rPr>
      </w:pPr>
      <w:r>
        <w:rPr>
          <w:rFonts w:hint="eastAsia" w:ascii="宋体" w:hAnsi="Calibri" w:eastAsia="宋体" w:cs="Calibri"/>
        </w:rPr>
        <w:t xml:space="preserve">采集仪存储相邻两个数据的时间间隔。 </w:t>
      </w:r>
    </w:p>
    <w:p w14:paraId="117EE310">
      <w:pPr>
        <w:spacing w:line="360" w:lineRule="auto"/>
        <w:ind w:firstLine="0" w:firstLineChars="0"/>
        <w:jc w:val="left"/>
        <w:rPr>
          <w:rFonts w:hint="eastAsia" w:ascii="宋体" w:hAnsi="Calibri" w:eastAsia="宋体" w:cs="Calibri"/>
        </w:rPr>
      </w:pPr>
      <w:r>
        <w:rPr>
          <w:rFonts w:hint="eastAsia" w:ascii="宋体" w:hAnsi="Calibri" w:eastAsia="宋体" w:cs="Calibri"/>
        </w:rPr>
        <w:t>3.</w:t>
      </w:r>
      <w:r>
        <w:rPr>
          <w:rFonts w:hint="eastAsia" w:ascii="宋体" w:hAnsi="Calibri" w:cs="Calibri"/>
          <w:lang w:val="en-US" w:eastAsia="zh-CN"/>
        </w:rPr>
        <w:t>7</w:t>
      </w:r>
      <w:r>
        <w:rPr>
          <w:rFonts w:hint="eastAsia" w:ascii="宋体" w:hAnsi="Calibri" w:eastAsia="宋体" w:cs="Calibri"/>
        </w:rPr>
        <w:t xml:space="preserve"> 发送间隔 send interval</w:t>
      </w:r>
    </w:p>
    <w:p w14:paraId="1DD7427C">
      <w:pPr>
        <w:spacing w:line="360" w:lineRule="auto"/>
        <w:ind w:firstLine="480" w:firstLineChars="200"/>
        <w:jc w:val="left"/>
        <w:rPr>
          <w:rFonts w:hint="eastAsia" w:ascii="宋体" w:hAnsi="Calibri" w:eastAsia="宋体" w:cs="Calibri"/>
        </w:rPr>
      </w:pPr>
      <w:r>
        <w:rPr>
          <w:rFonts w:hint="eastAsia" w:ascii="宋体" w:hAnsi="Calibri" w:eastAsia="宋体" w:cs="Calibri"/>
        </w:rPr>
        <w:t>数据采集过程中，采集仪主机向通讯接收端发送采集到的相邻两个数据的时间间隔。</w:t>
      </w:r>
    </w:p>
    <w:p w14:paraId="5FA59B24">
      <w:pPr>
        <w:spacing w:line="360" w:lineRule="auto"/>
        <w:ind w:left="0" w:leftChars="0" w:firstLine="0" w:firstLineChars="0"/>
        <w:jc w:val="left"/>
        <w:rPr>
          <w:rFonts w:hint="eastAsia" w:ascii="宋体" w:hAnsi="Calibri" w:eastAsia="宋体" w:cs="Calibri"/>
          <w:lang w:val="en-US" w:eastAsia="zh-CN"/>
        </w:rPr>
      </w:pPr>
      <w:r>
        <w:rPr>
          <w:rFonts w:hint="eastAsia" w:ascii="宋体" w:hAnsi="Calibri" w:eastAsia="宋体" w:cs="Calibri"/>
          <w:lang w:val="en-US" w:eastAsia="zh-CN"/>
        </w:rPr>
        <w:t>3.</w:t>
      </w:r>
      <w:r>
        <w:rPr>
          <w:rFonts w:hint="eastAsia" w:ascii="宋体" w:hAnsi="Calibri" w:cs="Calibri"/>
          <w:lang w:val="en-US" w:eastAsia="zh-CN"/>
        </w:rPr>
        <w:t>8</w:t>
      </w:r>
      <w:r>
        <w:rPr>
          <w:rFonts w:hint="eastAsia" w:ascii="宋体" w:hAnsi="Calibri" w:eastAsia="宋体" w:cs="Calibri"/>
          <w:lang w:val="en-US" w:eastAsia="zh-CN"/>
        </w:rPr>
        <w:t xml:space="preserve"> 有源温度传感器</w:t>
      </w:r>
    </w:p>
    <w:p w14:paraId="0B196017">
      <w:pPr>
        <w:spacing w:line="360" w:lineRule="auto"/>
        <w:ind w:left="0" w:leftChars="0" w:firstLine="480" w:firstLineChars="200"/>
        <w:jc w:val="left"/>
        <w:rPr>
          <w:rFonts w:hint="eastAsia" w:ascii="宋体" w:hAnsi="Calibri" w:eastAsia="宋体" w:cs="Calibri"/>
          <w:lang w:val="en-US" w:eastAsia="zh-CN"/>
        </w:rPr>
      </w:pPr>
      <w:r>
        <w:rPr>
          <w:rFonts w:hint="eastAsia" w:ascii="宋体" w:hAnsi="Calibri" w:eastAsia="宋体" w:cs="Calibri"/>
          <w:lang w:val="en-US" w:eastAsia="zh-CN"/>
        </w:rPr>
        <w:t>一种能够主动输出温度值的传感器，它可以将物体的温度转化为电信号输出。</w:t>
      </w:r>
    </w:p>
    <w:p w14:paraId="514C032A">
      <w:pPr>
        <w:spacing w:line="360" w:lineRule="auto"/>
        <w:ind w:left="0" w:leftChars="0" w:firstLine="0" w:firstLineChars="0"/>
        <w:jc w:val="left"/>
        <w:rPr>
          <w:rFonts w:hint="eastAsia" w:ascii="宋体" w:hAnsi="Calibri" w:eastAsia="宋体" w:cs="Calibri"/>
          <w:lang w:val="en-US" w:eastAsia="zh-CN"/>
        </w:rPr>
      </w:pPr>
      <w:r>
        <w:rPr>
          <w:rFonts w:hint="eastAsia" w:ascii="宋体" w:hAnsi="Calibri" w:eastAsia="宋体" w:cs="Calibri"/>
          <w:lang w:val="en-US" w:eastAsia="zh-CN"/>
        </w:rPr>
        <w:t>3.</w:t>
      </w:r>
      <w:r>
        <w:rPr>
          <w:rFonts w:hint="eastAsia" w:ascii="宋体" w:hAnsi="Calibri" w:cs="Calibri"/>
          <w:lang w:val="en-US" w:eastAsia="zh-CN"/>
        </w:rPr>
        <w:t>9</w:t>
      </w:r>
      <w:r>
        <w:rPr>
          <w:rFonts w:hint="eastAsia" w:ascii="宋体" w:hAnsi="Calibri" w:eastAsia="宋体" w:cs="Calibri"/>
          <w:lang w:val="en-US" w:eastAsia="zh-CN"/>
        </w:rPr>
        <w:t xml:space="preserve"> 无源温度传感器</w:t>
      </w:r>
    </w:p>
    <w:p w14:paraId="4989BB1A">
      <w:pPr>
        <w:spacing w:line="360" w:lineRule="auto"/>
        <w:ind w:firstLine="480" w:firstLineChars="200"/>
        <w:jc w:val="left"/>
        <w:rPr>
          <w:rFonts w:hint="eastAsia" w:ascii="宋体" w:hAnsi="Calibri" w:eastAsia="宋体" w:cs="Calibri"/>
        </w:rPr>
      </w:pPr>
      <w:r>
        <w:rPr>
          <w:rFonts w:hint="eastAsia" w:ascii="宋体" w:hAnsi="Calibri" w:eastAsia="宋体" w:cs="Calibri"/>
          <w:lang w:val="en-US" w:eastAsia="zh-CN"/>
        </w:rPr>
        <w:t>一种被动式的传感器，它只能响应被测量物体的温度变化，输出温度值的变化。</w:t>
      </w:r>
    </w:p>
    <w:p w14:paraId="35C6B237">
      <w:pPr>
        <w:pStyle w:val="3"/>
        <w:spacing w:line="416" w:lineRule="auto"/>
        <w:ind w:firstLine="0" w:firstLineChars="0"/>
        <w:rPr>
          <w:rFonts w:hint="eastAsia" w:ascii="黑体" w:hAnsi="Arial" w:cs="Times New Roman"/>
          <w:b w:val="0"/>
          <w:bCs w:val="0"/>
          <w:color w:val="000000"/>
          <w:sz w:val="24"/>
          <w:szCs w:val="24"/>
          <w:lang w:val="en-US" w:eastAsia="zh-CN"/>
        </w:rPr>
      </w:pPr>
      <w:r>
        <w:rPr>
          <w:rFonts w:hint="eastAsia" w:ascii="黑体" w:hAnsi="Arial" w:cs="Times New Roman"/>
          <w:b w:val="0"/>
          <w:bCs w:val="0"/>
          <w:color w:val="000000"/>
          <w:sz w:val="24"/>
          <w:szCs w:val="24"/>
          <w:lang w:val="en-US" w:eastAsia="zh-CN"/>
        </w:rPr>
        <w:t>4 概述</w:t>
      </w:r>
      <w:bookmarkEnd w:id="16"/>
      <w:bookmarkEnd w:id="17"/>
      <w:bookmarkEnd w:id="18"/>
    </w:p>
    <w:p w14:paraId="3A70E46F">
      <w:pPr>
        <w:spacing w:line="360" w:lineRule="auto"/>
        <w:ind w:left="0" w:leftChars="0" w:firstLine="480" w:firstLineChars="200"/>
        <w:jc w:val="left"/>
        <w:rPr>
          <w:rFonts w:hint="eastAsia" w:ascii="宋体" w:hAnsi="Calibri" w:eastAsia="宋体" w:cs="Calibri"/>
          <w:lang w:val="en-US" w:eastAsia="zh-CN"/>
        </w:rPr>
      </w:pPr>
      <w:r>
        <w:rPr>
          <w:rFonts w:hint="eastAsia" w:ascii="宋体" w:hAnsi="Calibri" w:cs="Calibri"/>
          <w:lang w:val="en-US" w:eastAsia="zh-CN"/>
        </w:rPr>
        <w:t>温度数据</w:t>
      </w:r>
      <w:r>
        <w:rPr>
          <w:rFonts w:hint="eastAsia" w:ascii="宋体" w:hAnsi="Calibri" w:eastAsia="宋体" w:cs="Calibri"/>
          <w:lang w:val="en-US" w:eastAsia="zh-CN"/>
        </w:rPr>
        <w:t>采集仪</w:t>
      </w:r>
      <w:r>
        <w:rPr>
          <w:rFonts w:hint="eastAsia" w:ascii="宋体" w:hAnsi="Calibri" w:cs="Calibri"/>
          <w:lang w:val="en-US" w:eastAsia="zh-CN"/>
        </w:rPr>
        <w:t>（以下简称采集仪）</w:t>
      </w:r>
      <w:r>
        <w:rPr>
          <w:rFonts w:hint="eastAsia" w:ascii="宋体" w:hAnsi="Calibri" w:eastAsia="宋体" w:cs="Calibri"/>
          <w:lang w:val="en-US" w:eastAsia="zh-CN"/>
        </w:rPr>
        <w:t>主要应用于冷链运输、杀毒灭菌、生物制药、芯片</w:t>
      </w:r>
      <w:r>
        <w:rPr>
          <w:rFonts w:hint="eastAsia" w:ascii="宋体" w:hAnsi="Calibri" w:cs="Calibri"/>
          <w:lang w:val="en-US" w:eastAsia="zh-CN"/>
        </w:rPr>
        <w:t>（</w:t>
      </w:r>
      <w:r>
        <w:rPr>
          <w:rFonts w:hint="eastAsia" w:ascii="宋体" w:hAnsi="Calibri" w:eastAsia="宋体" w:cs="Calibri"/>
          <w:lang w:val="en-US" w:eastAsia="zh-CN"/>
        </w:rPr>
        <w:t>集成电路</w:t>
      </w:r>
      <w:r>
        <w:rPr>
          <w:rFonts w:hint="eastAsia" w:ascii="宋体" w:hAnsi="Calibri" w:cs="Calibri"/>
          <w:lang w:val="en-US" w:eastAsia="zh-CN"/>
        </w:rPr>
        <w:t>）</w:t>
      </w:r>
      <w:r>
        <w:rPr>
          <w:rFonts w:hint="eastAsia" w:ascii="宋体" w:hAnsi="Calibri" w:eastAsia="宋体" w:cs="Calibri"/>
          <w:lang w:val="en-US" w:eastAsia="zh-CN"/>
        </w:rPr>
        <w:t>制造等领域的</w:t>
      </w:r>
      <w:r>
        <w:rPr>
          <w:rFonts w:hint="eastAsia" w:ascii="宋体" w:hAnsi="Calibri" w:cs="Calibri"/>
          <w:lang w:val="en-US" w:eastAsia="zh-CN"/>
        </w:rPr>
        <w:t>温度</w:t>
      </w:r>
      <w:r>
        <w:rPr>
          <w:rFonts w:hint="eastAsia" w:ascii="宋体" w:hAnsi="Calibri" w:eastAsia="宋体" w:cs="Calibri"/>
          <w:lang w:val="en-US" w:eastAsia="zh-CN"/>
        </w:rPr>
        <w:t>监测</w:t>
      </w:r>
      <w:r>
        <w:rPr>
          <w:rFonts w:hint="eastAsia" w:ascii="宋体" w:hAnsi="Calibri" w:cs="Calibri"/>
          <w:lang w:val="en-US" w:eastAsia="zh-CN"/>
        </w:rPr>
        <w:t>和生产工艺过程的温度验证</w:t>
      </w:r>
      <w:r>
        <w:rPr>
          <w:rFonts w:hint="eastAsia" w:ascii="宋体" w:hAnsi="Calibri" w:eastAsia="宋体" w:cs="Calibri"/>
          <w:lang w:val="en-US" w:eastAsia="zh-CN"/>
        </w:rPr>
        <w:t>等。</w:t>
      </w:r>
    </w:p>
    <w:p w14:paraId="70EAAE12">
      <w:pPr>
        <w:spacing w:line="360" w:lineRule="auto"/>
        <w:ind w:left="0" w:leftChars="0" w:firstLine="480" w:firstLineChars="200"/>
        <w:jc w:val="left"/>
        <w:rPr>
          <w:rFonts w:hint="eastAsia" w:ascii="宋体" w:hAnsi="Calibri" w:eastAsia="宋体" w:cs="Calibri"/>
          <w:lang w:val="en-US" w:eastAsia="zh-CN"/>
        </w:rPr>
      </w:pPr>
      <w:r>
        <w:rPr>
          <w:rFonts w:hint="eastAsia" w:ascii="宋体" w:hAnsi="Calibri" w:eastAsia="宋体" w:cs="Calibri"/>
          <w:lang w:val="en-US" w:eastAsia="zh-CN"/>
        </w:rPr>
        <w:t>采集仪主要由温度传感器、测量及信号处理电路</w:t>
      </w:r>
      <w:r>
        <w:rPr>
          <w:rFonts w:hint="eastAsia" w:ascii="宋体" w:hAnsi="Calibri" w:cs="Calibri"/>
          <w:lang w:val="en-US" w:eastAsia="zh-CN"/>
        </w:rPr>
        <w:t>、（无线）传输模块等</w:t>
      </w:r>
      <w:r>
        <w:rPr>
          <w:rFonts w:hint="eastAsia" w:ascii="宋体" w:hAnsi="Calibri" w:eastAsia="宋体" w:cs="Calibri"/>
          <w:lang w:val="en-US" w:eastAsia="zh-CN"/>
        </w:rPr>
        <w:t>组成。采集仪温度传感器</w:t>
      </w:r>
      <w:r>
        <w:rPr>
          <w:rFonts w:hint="eastAsia" w:ascii="宋体" w:hAnsi="Calibri" w:cs="Calibri"/>
          <w:lang w:val="en-US" w:eastAsia="zh-CN"/>
        </w:rPr>
        <w:t>按照安装形式可</w:t>
      </w:r>
      <w:r>
        <w:rPr>
          <w:rFonts w:hint="eastAsia" w:ascii="宋体" w:hAnsi="Calibri" w:eastAsia="宋体" w:cs="Calibri"/>
          <w:lang w:val="en-US" w:eastAsia="zh-CN"/>
        </w:rPr>
        <w:t>分为内置和外置</w:t>
      </w:r>
      <w:r>
        <w:rPr>
          <w:rFonts w:hint="eastAsia" w:ascii="宋体" w:hAnsi="Calibri" w:cs="Calibri"/>
          <w:lang w:val="en-US" w:eastAsia="zh-CN"/>
        </w:rPr>
        <w:t>两种方式，按照工作原理又可分为有源和无源两种类型。</w:t>
      </w:r>
      <w:r>
        <w:rPr>
          <w:rFonts w:hint="eastAsia" w:ascii="宋体" w:hAnsi="Calibri" w:eastAsia="宋体" w:cs="Calibri"/>
          <w:lang w:val="en-US" w:eastAsia="zh-CN"/>
        </w:rPr>
        <w:t>采集仪的数据表示方式有本地显示和远程显示两种，远程显示可分为通过无线传输数据的实时显示和数据储存后</w:t>
      </w:r>
      <w:r>
        <w:rPr>
          <w:rFonts w:hint="eastAsia" w:ascii="宋体" w:hAnsi="Calibri" w:cs="Calibri"/>
          <w:lang w:val="en-US" w:eastAsia="zh-CN"/>
        </w:rPr>
        <w:t>读取</w:t>
      </w:r>
      <w:r>
        <w:rPr>
          <w:rFonts w:hint="eastAsia" w:ascii="宋体" w:hAnsi="Calibri" w:eastAsia="宋体" w:cs="Calibri"/>
          <w:lang w:val="en-US" w:eastAsia="zh-CN"/>
        </w:rPr>
        <w:t>显示两种方式</w:t>
      </w:r>
      <w:bookmarkStart w:id="19" w:name="_Toc21807"/>
      <w:bookmarkStart w:id="20" w:name="_Toc28452"/>
      <w:bookmarkStart w:id="21" w:name="_Toc19293"/>
      <w:r>
        <w:rPr>
          <w:rFonts w:hint="eastAsia" w:ascii="宋体" w:hAnsi="Calibri" w:cs="Calibri"/>
          <w:lang w:val="en-US" w:eastAsia="zh-CN"/>
        </w:rPr>
        <w:t>。采集仪</w:t>
      </w:r>
      <w:r>
        <w:rPr>
          <w:rFonts w:hint="eastAsia" w:ascii="宋体" w:hAnsi="Calibri" w:eastAsia="宋体" w:cs="Calibri"/>
          <w:lang w:val="en-US" w:eastAsia="zh-CN"/>
        </w:rPr>
        <w:t>可单路测量</w:t>
      </w:r>
      <w:r>
        <w:rPr>
          <w:rFonts w:hint="eastAsia" w:ascii="宋体" w:hAnsi="Calibri" w:cs="Calibri"/>
          <w:lang w:val="en-US" w:eastAsia="zh-CN"/>
        </w:rPr>
        <w:t>，</w:t>
      </w:r>
      <w:r>
        <w:rPr>
          <w:rFonts w:hint="eastAsia" w:ascii="宋体" w:hAnsi="Calibri" w:eastAsia="宋体" w:cs="Calibri"/>
          <w:lang w:val="en-US" w:eastAsia="zh-CN"/>
        </w:rPr>
        <w:t>也可多路测量。</w:t>
      </w:r>
    </w:p>
    <w:p w14:paraId="7817A86B">
      <w:pPr>
        <w:spacing w:line="360" w:lineRule="auto"/>
        <w:ind w:left="0" w:leftChars="0" w:firstLine="480" w:firstLineChars="200"/>
        <w:jc w:val="left"/>
        <w:rPr>
          <w:rFonts w:hint="default" w:ascii="宋体" w:hAnsi="Calibri" w:eastAsia="宋体" w:cs="Calibri"/>
          <w:lang w:val="en-US" w:eastAsia="zh-CN"/>
        </w:rPr>
      </w:pPr>
      <w:r>
        <w:rPr>
          <w:rFonts w:hint="eastAsia" w:ascii="宋体" w:hAnsi="Calibri" w:cs="Calibri"/>
          <w:lang w:val="en-US" w:eastAsia="zh-CN"/>
        </w:rPr>
        <w:t>采集仪的基本组成和工作原理如图1所示。</w:t>
      </w:r>
    </w:p>
    <w:p w14:paraId="083C15B8">
      <w:pPr>
        <w:spacing w:line="360" w:lineRule="auto"/>
        <w:ind w:left="0" w:leftChars="0" w:firstLine="480" w:firstLineChars="200"/>
        <w:jc w:val="left"/>
        <w:rPr>
          <w:rFonts w:hint="eastAsia" w:ascii="宋体" w:hAnsi="Calibri" w:eastAsia="宋体" w:cs="Calibri"/>
          <w:lang w:val="en-US" w:eastAsia="zh-CN"/>
        </w:rPr>
      </w:pPr>
      <w:r>
        <w:rPr>
          <w:sz w:val="24"/>
        </w:rPr>
        <mc:AlternateContent>
          <mc:Choice Requires="wpg">
            <w:drawing>
              <wp:anchor distT="0" distB="0" distL="114300" distR="114300" simplePos="0" relativeHeight="251675648" behindDoc="0" locked="0" layoutInCell="1" allowOverlap="1">
                <wp:simplePos x="0" y="0"/>
                <wp:positionH relativeFrom="column">
                  <wp:posOffset>208280</wp:posOffset>
                </wp:positionH>
                <wp:positionV relativeFrom="paragraph">
                  <wp:posOffset>27305</wp:posOffset>
                </wp:positionV>
                <wp:extent cx="5396865" cy="2468245"/>
                <wp:effectExtent l="4445" t="4445" r="8890" b="0"/>
                <wp:wrapNone/>
                <wp:docPr id="80" name="组合 80"/>
                <wp:cNvGraphicFramePr/>
                <a:graphic xmlns:a="http://schemas.openxmlformats.org/drawingml/2006/main">
                  <a:graphicData uri="http://schemas.microsoft.com/office/word/2010/wordprocessingGroup">
                    <wpg:wgp>
                      <wpg:cNvGrpSpPr/>
                      <wpg:grpSpPr>
                        <a:xfrm>
                          <a:off x="0" y="0"/>
                          <a:ext cx="5396865" cy="2468245"/>
                          <a:chOff x="1829" y="114381"/>
                          <a:chExt cx="8828" cy="4036"/>
                        </a:xfrm>
                      </wpg:grpSpPr>
                      <wps:wsp>
                        <wps:cNvPr id="75" name="文本框 75"/>
                        <wps:cNvSpPr txBox="1"/>
                        <wps:spPr>
                          <a:xfrm>
                            <a:off x="1829" y="115297"/>
                            <a:ext cx="8828" cy="3029"/>
                          </a:xfrm>
                          <a:prstGeom prst="rect">
                            <a:avLst/>
                          </a:prstGeom>
                          <a:solidFill>
                            <a:schemeClr val="lt1"/>
                          </a:solidFill>
                          <a:ln w="6350">
                            <a:solidFill>
                              <a:prstClr val="black"/>
                            </a:solidFill>
                            <a:prstDash val="dashDot"/>
                          </a:ln>
                        </wps:spPr>
                        <wps:style>
                          <a:lnRef idx="0">
                            <a:schemeClr val="accent1"/>
                          </a:lnRef>
                          <a:fillRef idx="0">
                            <a:schemeClr val="accent1"/>
                          </a:fillRef>
                          <a:effectRef idx="0">
                            <a:schemeClr val="accent1"/>
                          </a:effectRef>
                          <a:fontRef idx="minor">
                            <a:schemeClr val="dk1"/>
                          </a:fontRef>
                        </wps:style>
                        <wps:txbx>
                          <w:txbxContent>
                            <w:p w14:paraId="423D5C68"/>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79" name="组合 79"/>
                        <wpg:cNvGrpSpPr/>
                        <wpg:grpSpPr>
                          <a:xfrm>
                            <a:off x="1982" y="114381"/>
                            <a:ext cx="8599" cy="4036"/>
                            <a:chOff x="2369" y="114381"/>
                            <a:chExt cx="8599" cy="4036"/>
                          </a:xfrm>
                        </wpg:grpSpPr>
                        <wps:wsp>
                          <wps:cNvPr id="70" name="文本框 38"/>
                          <wps:cNvSpPr txBox="1"/>
                          <wps:spPr>
                            <a:xfrm>
                              <a:off x="6816" y="114381"/>
                              <a:ext cx="1329" cy="675"/>
                            </a:xfrm>
                            <a:prstGeom prst="rect">
                              <a:avLst/>
                            </a:prstGeom>
                            <a:solidFill>
                              <a:schemeClr val="lt1"/>
                            </a:solidFill>
                            <a:ln w="6350">
                              <a:solidFill>
                                <a:prstClr val="black"/>
                              </a:solidFill>
                              <a:prstDash val="sysDot"/>
                            </a:ln>
                          </wps:spPr>
                          <wps:style>
                            <a:lnRef idx="0">
                              <a:schemeClr val="accent1"/>
                            </a:lnRef>
                            <a:fillRef idx="0">
                              <a:schemeClr val="accent1"/>
                            </a:fillRef>
                            <a:effectRef idx="0">
                              <a:schemeClr val="accent1"/>
                            </a:effectRef>
                            <a:fontRef idx="minor">
                              <a:schemeClr val="dk1"/>
                            </a:fontRef>
                          </wps:style>
                          <wps:txbx>
                            <w:txbxContent>
                              <w:p w14:paraId="18F4E808">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PC计算机（数据线）</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8" name="组合 78"/>
                          <wpg:cNvGrpSpPr/>
                          <wpg:grpSpPr>
                            <a:xfrm>
                              <a:off x="2369" y="114383"/>
                              <a:ext cx="8599" cy="4034"/>
                              <a:chOff x="2369" y="114383"/>
                              <a:chExt cx="8599" cy="4034"/>
                            </a:xfrm>
                          </wpg:grpSpPr>
                          <wps:wsp>
                            <wps:cNvPr id="67" name="文本框 38"/>
                            <wps:cNvSpPr txBox="1"/>
                            <wps:spPr>
                              <a:xfrm>
                                <a:off x="8941" y="114383"/>
                                <a:ext cx="2027" cy="666"/>
                              </a:xfrm>
                              <a:prstGeom prst="rect">
                                <a:avLst/>
                              </a:prstGeom>
                              <a:solidFill>
                                <a:schemeClr val="lt1"/>
                              </a:solidFill>
                              <a:ln w="6350">
                                <a:solidFill>
                                  <a:prstClr val="black"/>
                                </a:solidFill>
                                <a:prstDash val="sysDot"/>
                              </a:ln>
                            </wps:spPr>
                            <wps:style>
                              <a:lnRef idx="0">
                                <a:schemeClr val="accent1"/>
                              </a:lnRef>
                              <a:fillRef idx="0">
                                <a:schemeClr val="accent1"/>
                              </a:fillRef>
                              <a:effectRef idx="0">
                                <a:schemeClr val="accent1"/>
                              </a:effectRef>
                              <a:fontRef idx="minor">
                                <a:schemeClr val="dk1"/>
                              </a:fontRef>
                            </wps:style>
                            <wps:txbx>
                              <w:txbxContent>
                                <w:p w14:paraId="67DD12E8">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sz w:val="21"/>
                                      <w:szCs w:val="21"/>
                                      <w:lang w:val="en-US" w:eastAsia="zh-CN"/>
                                    </w:rPr>
                                  </w:pPr>
                                  <w:r>
                                    <w:rPr>
                                      <w:rFonts w:hint="eastAsia" w:ascii="黑体" w:hAnsi="黑体" w:eastAsia="黑体" w:cs="黑体"/>
                                      <w:sz w:val="18"/>
                                      <w:szCs w:val="18"/>
                                      <w:lang w:val="en-US" w:eastAsia="zh-CN"/>
                                    </w:rPr>
                                    <w:t>PC计算机或温度显示器（无线传输）</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7" name="组合 77"/>
                            <wpg:cNvGrpSpPr/>
                            <wpg:grpSpPr>
                              <a:xfrm>
                                <a:off x="2369" y="115049"/>
                                <a:ext cx="8133" cy="3368"/>
                                <a:chOff x="2369" y="115049"/>
                                <a:chExt cx="8133" cy="3368"/>
                              </a:xfrm>
                            </wpg:grpSpPr>
                            <wps:wsp>
                              <wps:cNvPr id="50" name="文本框 50"/>
                              <wps:cNvSpPr txBox="1"/>
                              <wps:spPr>
                                <a:xfrm>
                                  <a:off x="3679" y="117645"/>
                                  <a:ext cx="6744" cy="4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51A8A04">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时序、逻辑控制器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直接箭头连接符 57"/>
                              <wps:cNvCnPr>
                                <a:stCxn id="45" idx="3"/>
                                <a:endCxn id="58" idx="1"/>
                              </wps:cNvCnPr>
                              <wps:spPr>
                                <a:xfrm flipV="1">
                                  <a:off x="7902" y="116700"/>
                                  <a:ext cx="1493" cy="10"/>
                                </a:xfrm>
                                <a:prstGeom prst="straightConnector1">
                                  <a:avLst/>
                                </a:prstGeom>
                                <a:ln w="12700">
                                  <a:solidFill>
                                    <a:schemeClr val="tx1"/>
                                  </a:solidFill>
                                  <a:prstDash val="sysDot"/>
                                  <a:tailEnd type="arrow"/>
                                </a:ln>
                              </wps:spPr>
                              <wps:style>
                                <a:lnRef idx="2">
                                  <a:schemeClr val="accent1"/>
                                </a:lnRef>
                                <a:fillRef idx="0">
                                  <a:srgbClr val="FFFFFF"/>
                                </a:fillRef>
                                <a:effectRef idx="0">
                                  <a:srgbClr val="FFFFFF"/>
                                </a:effectRef>
                                <a:fontRef idx="minor">
                                  <a:schemeClr val="tx1"/>
                                </a:fontRef>
                              </wps:style>
                              <wps:bodyPr/>
                            </wps:wsp>
                            <wps:wsp>
                              <wps:cNvPr id="58" name="文本框 38"/>
                              <wps:cNvSpPr txBox="1"/>
                              <wps:spPr>
                                <a:xfrm>
                                  <a:off x="9395" y="116391"/>
                                  <a:ext cx="1107" cy="618"/>
                                </a:xfrm>
                                <a:prstGeom prst="rect">
                                  <a:avLst/>
                                </a:prstGeom>
                                <a:solidFill>
                                  <a:schemeClr val="lt1"/>
                                </a:solidFill>
                                <a:ln w="6350">
                                  <a:solidFill>
                                    <a:prstClr val="black"/>
                                  </a:solidFill>
                                  <a:prstDash val="sysDot"/>
                                </a:ln>
                              </wps:spPr>
                              <wps:style>
                                <a:lnRef idx="0">
                                  <a:schemeClr val="accent1"/>
                                </a:lnRef>
                                <a:fillRef idx="0">
                                  <a:schemeClr val="accent1"/>
                                </a:fillRef>
                                <a:effectRef idx="0">
                                  <a:schemeClr val="accent1"/>
                                </a:effectRef>
                                <a:fontRef idx="minor">
                                  <a:schemeClr val="dk1"/>
                                </a:fontRef>
                              </wps:style>
                              <wps:txbx>
                                <w:txbxContent>
                                  <w:p w14:paraId="6A3ADD12">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无线通信传输电路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直接箭头连接符 59"/>
                              <wps:cNvCnPr>
                                <a:endCxn id="58" idx="2"/>
                              </wps:cNvCnPr>
                              <wps:spPr>
                                <a:xfrm flipH="1" flipV="1">
                                  <a:off x="9950" y="117009"/>
                                  <a:ext cx="2" cy="623"/>
                                </a:xfrm>
                                <a:prstGeom prst="straightConnector1">
                                  <a:avLst/>
                                </a:prstGeom>
                                <a:ln w="12700">
                                  <a:solidFill>
                                    <a:schemeClr val="tx1"/>
                                  </a:solidFill>
                                  <a:prstDash val="sysDot"/>
                                  <a:tailEnd type="arrow"/>
                                </a:ln>
                              </wps:spPr>
                              <wps:style>
                                <a:lnRef idx="2">
                                  <a:schemeClr val="accent1"/>
                                </a:lnRef>
                                <a:fillRef idx="0">
                                  <a:srgbClr val="FFFFFF"/>
                                </a:fillRef>
                                <a:effectRef idx="0">
                                  <a:srgbClr val="FFFFFF"/>
                                </a:effectRef>
                                <a:fontRef idx="minor">
                                  <a:schemeClr val="tx1"/>
                                </a:fontRef>
                              </wps:style>
                              <wps:bodyPr/>
                            </wps:wsp>
                            <wps:wsp>
                              <wps:cNvPr id="60" name="文本框 38"/>
                              <wps:cNvSpPr txBox="1"/>
                              <wps:spPr>
                                <a:xfrm>
                                  <a:off x="8105" y="116964"/>
                                  <a:ext cx="1150" cy="425"/>
                                </a:xfrm>
                                <a:prstGeom prst="rect">
                                  <a:avLst/>
                                </a:prstGeom>
                                <a:solidFill>
                                  <a:schemeClr val="lt1"/>
                                </a:solidFill>
                                <a:ln w="6350">
                                  <a:solidFill>
                                    <a:prstClr val="black"/>
                                  </a:solidFill>
                                  <a:prstDash val="sysDot"/>
                                </a:ln>
                              </wps:spPr>
                              <wps:style>
                                <a:lnRef idx="0">
                                  <a:schemeClr val="accent1"/>
                                </a:lnRef>
                                <a:fillRef idx="0">
                                  <a:schemeClr val="accent1"/>
                                </a:fillRef>
                                <a:effectRef idx="0">
                                  <a:schemeClr val="accent1"/>
                                </a:effectRef>
                                <a:fontRef idx="minor">
                                  <a:schemeClr val="dk1"/>
                                </a:fontRef>
                              </wps:style>
                              <wps:txbx>
                                <w:txbxContent>
                                  <w:p w14:paraId="6EB78149">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温度显示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1" name="直接箭头连接符 61"/>
                              <wps:cNvCnPr>
                                <a:endCxn id="37" idx="2"/>
                              </wps:cNvCnPr>
                              <wps:spPr>
                                <a:xfrm flipH="1" flipV="1">
                                  <a:off x="4104" y="117039"/>
                                  <a:ext cx="5" cy="621"/>
                                </a:xfrm>
                                <a:prstGeom prst="straightConnector1">
                                  <a:avLst/>
                                </a:prstGeom>
                                <a:ln w="12700">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wps:wsp>
                              <wps:cNvPr id="62" name="直接箭头连接符 62"/>
                              <wps:cNvCnPr>
                                <a:endCxn id="38" idx="2"/>
                              </wps:cNvCnPr>
                              <wps:spPr>
                                <a:xfrm flipH="1" flipV="1">
                                  <a:off x="5915" y="117037"/>
                                  <a:ext cx="3" cy="596"/>
                                </a:xfrm>
                                <a:prstGeom prst="straightConnector1">
                                  <a:avLst/>
                                </a:prstGeom>
                                <a:ln w="12700">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wps:wsp>
                              <wps:cNvPr id="63" name="直接箭头连接符 63"/>
                              <wps:cNvCnPr>
                                <a:endCxn id="45" idx="2"/>
                              </wps:cNvCnPr>
                              <wps:spPr>
                                <a:xfrm flipV="1">
                                  <a:off x="7499" y="117033"/>
                                  <a:ext cx="3" cy="600"/>
                                </a:xfrm>
                                <a:prstGeom prst="straightConnector1">
                                  <a:avLst/>
                                </a:prstGeom>
                                <a:ln w="12700">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wps:wsp>
                              <wps:cNvPr id="64" name="直接箭头连接符 64"/>
                              <wps:cNvCnPr>
                                <a:endCxn id="60" idx="0"/>
                              </wps:cNvCnPr>
                              <wps:spPr>
                                <a:xfrm>
                                  <a:off x="8672" y="116697"/>
                                  <a:ext cx="8" cy="267"/>
                                </a:xfrm>
                                <a:prstGeom prst="straightConnector1">
                                  <a:avLst/>
                                </a:prstGeom>
                                <a:ln w="12700">
                                  <a:solidFill>
                                    <a:schemeClr val="tx1"/>
                                  </a:solidFill>
                                  <a:prstDash val="sysDot"/>
                                  <a:tailEnd type="arrow"/>
                                </a:ln>
                              </wps:spPr>
                              <wps:style>
                                <a:lnRef idx="2">
                                  <a:schemeClr val="accent1"/>
                                </a:lnRef>
                                <a:fillRef idx="0">
                                  <a:srgbClr val="FFFFFF"/>
                                </a:fillRef>
                                <a:effectRef idx="0">
                                  <a:srgbClr val="FFFFFF"/>
                                </a:effectRef>
                                <a:fontRef idx="minor">
                                  <a:schemeClr val="tx1"/>
                                </a:fontRef>
                              </wps:style>
                              <wps:bodyPr/>
                            </wps:wsp>
                            <wps:wsp>
                              <wps:cNvPr id="65" name="直接箭头连接符 65"/>
                              <wps:cNvCnPr/>
                              <wps:spPr>
                                <a:xfrm flipV="1">
                                  <a:off x="8690" y="117360"/>
                                  <a:ext cx="0" cy="263"/>
                                </a:xfrm>
                                <a:prstGeom prst="straightConnector1">
                                  <a:avLst/>
                                </a:prstGeom>
                                <a:ln w="12700">
                                  <a:solidFill>
                                    <a:schemeClr val="tx1"/>
                                  </a:solidFill>
                                  <a:prstDash val="sysDot"/>
                                  <a:tailEnd type="arrow"/>
                                </a:ln>
                              </wps:spPr>
                              <wps:style>
                                <a:lnRef idx="2">
                                  <a:schemeClr val="accent1"/>
                                </a:lnRef>
                                <a:fillRef idx="0">
                                  <a:srgbClr val="FFFFFF"/>
                                </a:fillRef>
                                <a:effectRef idx="0">
                                  <a:srgbClr val="FFFFFF"/>
                                </a:effectRef>
                                <a:fontRef idx="minor">
                                  <a:schemeClr val="tx1"/>
                                </a:fontRef>
                              </wps:style>
                              <wps:bodyPr/>
                            </wps:wsp>
                            <wps:wsp>
                              <wps:cNvPr id="66" name="直接箭头连接符 66"/>
                              <wps:cNvCnPr>
                                <a:stCxn id="58" idx="0"/>
                                <a:endCxn id="67" idx="2"/>
                              </wps:cNvCnPr>
                              <wps:spPr>
                                <a:xfrm flipV="1">
                                  <a:off x="9948" y="115049"/>
                                  <a:ext cx="7" cy="1342"/>
                                </a:xfrm>
                                <a:prstGeom prst="straightConnector1">
                                  <a:avLst/>
                                </a:prstGeom>
                                <a:ln w="12700">
                                  <a:solidFill>
                                    <a:schemeClr val="tx1"/>
                                  </a:solidFill>
                                  <a:prstDash val="sysDot"/>
                                  <a:headEnd type="arrow"/>
                                  <a:tailEnd type="arrow"/>
                                </a:ln>
                              </wps:spPr>
                              <wps:style>
                                <a:lnRef idx="2">
                                  <a:schemeClr val="accent1"/>
                                </a:lnRef>
                                <a:fillRef idx="0">
                                  <a:srgbClr val="FFFFFF"/>
                                </a:fillRef>
                                <a:effectRef idx="0">
                                  <a:srgbClr val="FFFFFF"/>
                                </a:effectRef>
                                <a:fontRef idx="minor">
                                  <a:schemeClr val="tx1"/>
                                </a:fontRef>
                              </wps:style>
                              <wps:bodyPr/>
                            </wps:wsp>
                            <wps:wsp>
                              <wps:cNvPr id="68" name="文本框 38"/>
                              <wps:cNvSpPr txBox="1"/>
                              <wps:spPr>
                                <a:xfrm>
                                  <a:off x="6948" y="115528"/>
                                  <a:ext cx="1079" cy="4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DA7A2AD">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I/O接口</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9" name="直接箭头连接符 69"/>
                              <wps:cNvCnPr/>
                              <wps:spPr>
                                <a:xfrm flipV="1">
                                  <a:off x="7508" y="115950"/>
                                  <a:ext cx="1" cy="426"/>
                                </a:xfrm>
                                <a:prstGeom prst="straightConnector1">
                                  <a:avLst/>
                                </a:prstGeom>
                                <a:ln w="12700">
                                  <a:solidFill>
                                    <a:schemeClr val="tx1"/>
                                  </a:solidFill>
                                  <a:prstDash val="solid"/>
                                  <a:headEnd type="arrow"/>
                                  <a:tailEnd type="arrow"/>
                                </a:ln>
                              </wps:spPr>
                              <wps:style>
                                <a:lnRef idx="2">
                                  <a:schemeClr val="accent1"/>
                                </a:lnRef>
                                <a:fillRef idx="0">
                                  <a:srgbClr val="FFFFFF"/>
                                </a:fillRef>
                                <a:effectRef idx="0">
                                  <a:srgbClr val="FFFFFF"/>
                                </a:effectRef>
                                <a:fontRef idx="minor">
                                  <a:schemeClr val="tx1"/>
                                </a:fontRef>
                              </wps:style>
                              <wps:bodyPr/>
                            </wps:wsp>
                            <wpg:grpSp>
                              <wpg:cNvPr id="76" name="组合 76"/>
                              <wpg:cNvGrpSpPr/>
                              <wpg:grpSpPr>
                                <a:xfrm>
                                  <a:off x="2369" y="115259"/>
                                  <a:ext cx="5600" cy="3158"/>
                                  <a:chOff x="2369" y="115259"/>
                                  <a:chExt cx="5600" cy="3158"/>
                                </a:xfrm>
                              </wpg:grpSpPr>
                              <wpg:grpSp>
                                <wpg:cNvPr id="49" name="组合 49"/>
                                <wpg:cNvGrpSpPr/>
                                <wpg:grpSpPr>
                                  <a:xfrm>
                                    <a:off x="2369" y="115259"/>
                                    <a:ext cx="5600" cy="3158"/>
                                    <a:chOff x="3665" y="115502"/>
                                    <a:chExt cx="5600" cy="3158"/>
                                  </a:xfrm>
                                </wpg:grpSpPr>
                                <wps:wsp>
                                  <wps:cNvPr id="32" name="文本框 32"/>
                                  <wps:cNvSpPr txBox="1"/>
                                  <wps:spPr>
                                    <a:xfrm>
                                      <a:off x="3668" y="118152"/>
                                      <a:ext cx="719" cy="50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46A9F5">
                                        <w:pPr>
                                          <w:ind w:left="0" w:leftChars="0" w:firstLine="0" w:firstLineChars="0"/>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外置</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48" name="组合 48"/>
                                  <wpg:cNvGrpSpPr/>
                                  <wpg:grpSpPr>
                                    <a:xfrm>
                                      <a:off x="3665" y="115502"/>
                                      <a:ext cx="5600" cy="2445"/>
                                      <a:chOff x="3665" y="115502"/>
                                      <a:chExt cx="5600" cy="2445"/>
                                    </a:xfrm>
                                  </wpg:grpSpPr>
                                  <wpg:grpSp>
                                    <wpg:cNvPr id="47" name="组合 47"/>
                                    <wpg:cNvGrpSpPr/>
                                    <wpg:grpSpPr>
                                      <a:xfrm>
                                        <a:off x="3665" y="115502"/>
                                        <a:ext cx="719" cy="2445"/>
                                        <a:chOff x="3665" y="115502"/>
                                        <a:chExt cx="719" cy="2445"/>
                                      </a:xfrm>
                                    </wpg:grpSpPr>
                                    <wps:wsp>
                                      <wps:cNvPr id="31" name="文本框 31"/>
                                      <wps:cNvSpPr txBox="1"/>
                                      <wps:spPr>
                                        <a:xfrm>
                                          <a:off x="3665" y="115502"/>
                                          <a:ext cx="719" cy="50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A8ACE">
                                            <w:pPr>
                                              <w:ind w:left="0" w:leftChars="0" w:firstLine="0" w:firstLineChars="0"/>
                                              <w:rPr>
                                                <w:rFonts w:hint="default" w:eastAsia="宋体"/>
                                                <w:sz w:val="21"/>
                                                <w:szCs w:val="21"/>
                                                <w:lang w:val="en-US" w:eastAsia="zh-CN"/>
                                              </w:rPr>
                                            </w:pPr>
                                            <w:r>
                                              <w:rPr>
                                                <w:rFonts w:hint="eastAsia" w:ascii="黑体" w:hAnsi="黑体" w:eastAsia="黑体" w:cs="黑体"/>
                                                <w:sz w:val="18"/>
                                                <w:szCs w:val="18"/>
                                                <w:lang w:val="en-US" w:eastAsia="zh-CN"/>
                                              </w:rPr>
                                              <w:t>内置</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30"/>
                                      <wps:cNvSpPr txBox="1"/>
                                      <wps:spPr>
                                        <a:xfrm>
                                          <a:off x="3707" y="116111"/>
                                          <a:ext cx="616" cy="1836"/>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D6F15BC">
                                            <w:pPr>
                                              <w:ind w:left="0" w:leftChars="0" w:firstLine="0" w:firstLineChars="0"/>
                                              <w:jc w:val="center"/>
                                              <w:rPr>
                                                <w:rFonts w:hint="default" w:eastAsia="宋体"/>
                                                <w:sz w:val="21"/>
                                                <w:szCs w:val="21"/>
                                                <w:lang w:val="en-US" w:eastAsia="zh-CN"/>
                                              </w:rPr>
                                            </w:pPr>
                                            <w:r>
                                              <w:rPr>
                                                <w:rFonts w:hint="eastAsia" w:ascii="黑体" w:hAnsi="黑体" w:eastAsia="黑体" w:cs="黑体"/>
                                                <w:sz w:val="18"/>
                                                <w:szCs w:val="18"/>
                                                <w:lang w:val="en-US" w:eastAsia="zh-CN"/>
                                              </w:rPr>
                                              <w:t>温度传感器（组）</w:t>
                                            </w:r>
                                          </w:p>
                                        </w:txbxContent>
                                      </wps:txbx>
                                      <wps:bodyPr rot="0" spcFirstLastPara="0" vertOverflow="overflow" horzOverflow="overflow" vert="eaVert" wrap="square" lIns="91440" tIns="45720" rIns="91440" bIns="45720" numCol="1" spcCol="0" rtlCol="0" fromWordArt="0" anchor="ctr" anchorCtr="0" forceAA="0" compatLnSpc="1">
                                        <a:noAutofit/>
                                      </wps:bodyPr>
                                    </wps:wsp>
                                  </wpg:grpSp>
                                  <pic:pic xmlns:pic="http://schemas.openxmlformats.org/drawingml/2006/picture">
                                    <pic:nvPicPr>
                                      <pic:cNvPr id="36" name="图片 36" descr="10787477416"/>
                                      <pic:cNvPicPr>
                                        <a:picLocks noChangeAspect="1"/>
                                      </pic:cNvPicPr>
                                    </pic:nvPicPr>
                                    <pic:blipFill>
                                      <a:blip r:embed="rId22">
                                        <a:extLst>
                                          <a:ext uri="{96DAC541-7B7A-43D3-8B79-37D633B846F1}">
                                            <asvg:svgBlip xmlns:asvg="http://schemas.microsoft.com/office/drawing/2016/SVG/main" r:embed="rId23"/>
                                          </a:ext>
                                        </a:extLst>
                                      </a:blip>
                                      <a:stretch>
                                        <a:fillRect/>
                                      </a:stretch>
                                    </pic:blipFill>
                                    <pic:spPr>
                                      <a:xfrm>
                                        <a:off x="4277" y="116868"/>
                                        <a:ext cx="481" cy="238"/>
                                      </a:xfrm>
                                      <a:prstGeom prst="rect">
                                        <a:avLst/>
                                      </a:prstGeom>
                                    </pic:spPr>
                                  </pic:pic>
                                  <wps:wsp>
                                    <wps:cNvPr id="37" name="文本框 37"/>
                                    <wps:cNvSpPr txBox="1"/>
                                    <wps:spPr>
                                      <a:xfrm>
                                        <a:off x="4718" y="116617"/>
                                        <a:ext cx="1364" cy="6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F4EE68F">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sz w:val="21"/>
                                              <w:szCs w:val="21"/>
                                              <w:lang w:val="en-US" w:eastAsia="zh-CN"/>
                                            </w:rPr>
                                          </w:pPr>
                                          <w:r>
                                            <w:rPr>
                                              <w:rFonts w:hint="eastAsia" w:ascii="黑体" w:hAnsi="黑体" w:eastAsia="黑体" w:cs="黑体"/>
                                              <w:sz w:val="18"/>
                                              <w:szCs w:val="18"/>
                                              <w:lang w:val="en-US" w:eastAsia="zh-CN"/>
                                            </w:rPr>
                                            <w:t>信号采集和测量电路</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40" name="组合 40"/>
                                    <wpg:cNvGrpSpPr/>
                                    <wpg:grpSpPr>
                                      <a:xfrm>
                                        <a:off x="6065" y="116622"/>
                                        <a:ext cx="1832" cy="658"/>
                                        <a:chOff x="6047" y="116622"/>
                                        <a:chExt cx="1832" cy="658"/>
                                      </a:xfrm>
                                    </wpg:grpSpPr>
                                    <pic:pic xmlns:pic="http://schemas.openxmlformats.org/drawingml/2006/picture">
                                      <pic:nvPicPr>
                                        <pic:cNvPr id="39" name="图片 39" descr="10787477416"/>
                                        <pic:cNvPicPr>
                                          <a:picLocks noChangeAspect="1"/>
                                        </pic:cNvPicPr>
                                      </pic:nvPicPr>
                                      <pic:blipFill>
                                        <a:blip r:embed="rId22">
                                          <a:extLst>
                                            <a:ext uri="{96DAC541-7B7A-43D3-8B79-37D633B846F1}">
                                              <asvg:svgBlip xmlns:asvg="http://schemas.microsoft.com/office/drawing/2016/SVG/main" r:embed="rId23"/>
                                            </a:ext>
                                          </a:extLst>
                                        </a:blip>
                                        <a:stretch>
                                          <a:fillRect/>
                                        </a:stretch>
                                      </pic:blipFill>
                                      <pic:spPr>
                                        <a:xfrm>
                                          <a:off x="6047" y="116883"/>
                                          <a:ext cx="481" cy="238"/>
                                        </a:xfrm>
                                        <a:prstGeom prst="rect">
                                          <a:avLst/>
                                        </a:prstGeom>
                                      </pic:spPr>
                                    </pic:pic>
                                    <wps:wsp>
                                      <wps:cNvPr id="38" name="文本框 38"/>
                                      <wps:cNvSpPr txBox="1"/>
                                      <wps:spPr>
                                        <a:xfrm>
                                          <a:off x="6506" y="116622"/>
                                          <a:ext cx="1373" cy="658"/>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ABF34CD">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信号、数据处理电路</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43" name="组合 43"/>
                                    <wpg:cNvGrpSpPr/>
                                    <wpg:grpSpPr>
                                      <a:xfrm>
                                        <a:off x="7889" y="116629"/>
                                        <a:ext cx="1376" cy="647"/>
                                        <a:chOff x="6065" y="116623"/>
                                        <a:chExt cx="1376" cy="647"/>
                                      </a:xfrm>
                                    </wpg:grpSpPr>
                                    <pic:pic xmlns:pic="http://schemas.openxmlformats.org/drawingml/2006/picture">
                                      <pic:nvPicPr>
                                        <pic:cNvPr id="44" name="图片 39" descr="10787477416"/>
                                        <pic:cNvPicPr>
                                          <a:picLocks noChangeAspect="1"/>
                                        </pic:cNvPicPr>
                                      </pic:nvPicPr>
                                      <pic:blipFill>
                                        <a:blip r:embed="rId22">
                                          <a:extLst>
                                            <a:ext uri="{96DAC541-7B7A-43D3-8B79-37D633B846F1}">
                                              <asvg:svgBlip xmlns:asvg="http://schemas.microsoft.com/office/drawing/2016/SVG/main" r:embed="rId23"/>
                                            </a:ext>
                                          </a:extLst>
                                        </a:blip>
                                        <a:stretch>
                                          <a:fillRect/>
                                        </a:stretch>
                                      </pic:blipFill>
                                      <pic:spPr>
                                        <a:xfrm>
                                          <a:off x="6065" y="116847"/>
                                          <a:ext cx="481" cy="238"/>
                                        </a:xfrm>
                                        <a:prstGeom prst="rect">
                                          <a:avLst/>
                                        </a:prstGeom>
                                      </pic:spPr>
                                    </pic:pic>
                                    <wps:wsp>
                                      <wps:cNvPr id="45" name="文本框 38"/>
                                      <wps:cNvSpPr txBox="1"/>
                                      <wps:spPr>
                                        <a:xfrm>
                                          <a:off x="6506" y="116623"/>
                                          <a:ext cx="935" cy="647"/>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F37FDCE">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数据存储器</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s:wsp>
                                <wps:cNvPr id="72" name="直接箭头连接符 72"/>
                                <wps:cNvCnPr/>
                                <wps:spPr>
                                  <a:xfrm flipH="1" flipV="1">
                                    <a:off x="2695" y="117726"/>
                                    <a:ext cx="6" cy="269"/>
                                  </a:xfrm>
                                  <a:prstGeom prst="straightConnector1">
                                    <a:avLst/>
                                  </a:prstGeom>
                                  <a:ln w="12700">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wps:wsp>
                                <wps:cNvPr id="73" name="直接箭头连接符 73"/>
                                <wps:cNvCnPr/>
                                <wps:spPr>
                                  <a:xfrm>
                                    <a:off x="2718" y="115597"/>
                                    <a:ext cx="1" cy="271"/>
                                  </a:xfrm>
                                  <a:prstGeom prst="straightConnector1">
                                    <a:avLst/>
                                  </a:prstGeom>
                                  <a:ln w="12700">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wpg:grpSp>
                            <wps:wsp>
                              <wps:cNvPr id="74" name="直接箭头连接符 74"/>
                              <wps:cNvCnPr/>
                              <wps:spPr>
                                <a:xfrm flipV="1">
                                  <a:off x="7466" y="115074"/>
                                  <a:ext cx="1" cy="426"/>
                                </a:xfrm>
                                <a:prstGeom prst="straightConnector1">
                                  <a:avLst/>
                                </a:prstGeom>
                                <a:ln w="12700">
                                  <a:solidFill>
                                    <a:schemeClr val="tx1"/>
                                  </a:solidFill>
                                  <a:prstDash val="solid"/>
                                  <a:headEnd type="arrow"/>
                                  <a:tailEnd type="arrow"/>
                                </a:ln>
                              </wps:spPr>
                              <wps:style>
                                <a:lnRef idx="2">
                                  <a:schemeClr val="accent1"/>
                                </a:lnRef>
                                <a:fillRef idx="0">
                                  <a:srgbClr val="FFFFFF"/>
                                </a:fillRef>
                                <a:effectRef idx="0">
                                  <a:srgbClr val="FFFFFF"/>
                                </a:effectRef>
                                <a:fontRef idx="minor">
                                  <a:schemeClr val="tx1"/>
                                </a:fontRef>
                              </wps:style>
                              <wps:bodyPr/>
                            </wps:wsp>
                          </wpg:grpSp>
                        </wpg:grpSp>
                      </wpg:grpSp>
                    </wpg:wgp>
                  </a:graphicData>
                </a:graphic>
              </wp:anchor>
            </w:drawing>
          </mc:Choice>
          <mc:Fallback>
            <w:pict>
              <v:group id="_x0000_s1026" o:spid="_x0000_s1026" o:spt="203" style="position:absolute;left:0pt;margin-left:16.4pt;margin-top:2.15pt;height:194.35pt;width:424.95pt;z-index:251675648;mso-width-relative:page;mso-height-relative:page;" coordorigin="1829,114381" coordsize="8828,4036" o:gfxdata="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">
                <o:lock v:ext="edit" aspectratio="f"/>
                <v:shape id="_x0000_s1026" o:spid="_x0000_s1026" o:spt="202" type="#_x0000_t202" style="position:absolute;left:1829;top:115297;height:3029;width:8828;" fillcolor="#FFFFFF [3201]" filled="t" stroked="t" coordsize="21600,21600" o:gfxdata="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snWgvQAA&#10;ANsAAAAPAAAAAAAAAAEAIAAAACIAAABkcnMvZG93bnJldi54bWxQSwECFAAUAAAACACHTuJAMy8F&#10;njsAAAA5AAAAEAAAAAAAAAABACAAAAAMAQAAZHJzL3NoYXBleG1sLnhtbFBLBQYAAAAABgAGAFsB&#10;AAC2AwAAAAA=&#10;">
                  <v:fill on="t" focussize="0,0"/>
                  <v:stroke weight="0.5pt" color="#000000 [3204]" joinstyle="round" dashstyle="dashDot"/>
                  <v:imagedata o:title=""/>
                  <o:lock v:ext="edit" aspectratio="f"/>
                  <v:textbox>
                    <w:txbxContent>
                      <w:p w14:paraId="423D5C68"/>
                    </w:txbxContent>
                  </v:textbox>
                </v:shape>
                <v:group id="_x0000_s1026" o:spid="_x0000_s1026" o:spt="203" style="position:absolute;left:1982;top:114381;height:4036;width:8599;" coordorigin="2369,114381" coordsize="8599,4036" o:gfxdata="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690ovwAAANsAAAAPAAAAAAAAAAEAIAAAACIAAABkcnMvZG93bnJldi54&#10;bWxQSwECFAAUAAAACACHTuJAMy8FnjsAAAA5AAAAFQAAAAAAAAABACAAAAAOAQAAZHJzL2dyb3Vw&#10;c2hhcGV4bWwueG1sUEsFBgAAAAAGAAYAYAEAAMsDAAAAAA==&#10;">
                  <o:lock v:ext="edit" aspectratio="f"/>
                  <v:shape id="文本框 38" o:spid="_x0000_s1026" o:spt="202" type="#_x0000_t202" style="position:absolute;left:6816;top:114381;height:675;width:1329;v-text-anchor:middle;" fillcolor="#FFFFFF [3201]" filled="t" stroked="t" coordsize="21600,21600" o:gfxdata="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EDm8O5AAAA2wAA&#10;AA8AAAAAAAAAAQAgAAAAIgAAAGRycy9kb3ducmV2LnhtbFBLAQIUABQAAAAIAIdO4kAzLwWeOwAA&#10;ADkAAAAQAAAAAAAAAAEAIAAAAAgBAABkcnMvc2hhcGV4bWwueG1sUEsFBgAAAAAGAAYAWwEAALID&#10;AAAAAA==&#10;">
                    <v:fill on="t" focussize="0,0"/>
                    <v:stroke weight="0.5pt" color="#000000 [3204]" joinstyle="round" dashstyle="1 1"/>
                    <v:imagedata o:title=""/>
                    <o:lock v:ext="edit" aspectratio="f"/>
                    <v:textbox>
                      <w:txbxContent>
                        <w:p w14:paraId="18F4E808">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PC计算机（数据线）</w:t>
                          </w:r>
                        </w:p>
                      </w:txbxContent>
                    </v:textbox>
                  </v:shape>
                  <v:group id="_x0000_s1026" o:spid="_x0000_s1026" o:spt="203" style="position:absolute;left:2369;top:114383;height:4034;width:8599;" coordorigin="2369,114383" coordsize="8599,4034" o:gfxdata="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NGneLO7AAAA2wAAAA8AAAAAAAAAAQAgAAAAIgAAAGRycy9kb3ducmV2LnhtbFBL&#10;AQIUABQAAAAIAIdO4kAzLwWeOwAAADkAAAAVAAAAAAAAAAEAIAAAAAoBAABkcnMvZ3JvdXBzaGFw&#10;ZXhtbC54bWxQSwUGAAAAAAYABgBgAQAAxwMAAAAA&#10;">
                    <o:lock v:ext="edit" aspectratio="f"/>
                    <v:shape id="文本框 38" o:spid="_x0000_s1026" o:spt="202" type="#_x0000_t202" style="position:absolute;left:8941;top:114383;height:666;width:2027;v-text-anchor:middle;" fillcolor="#FFFFFF [3201]" filled="t" stroked="t" coordsize="21600,21600" o:gfxdata="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M5VqvQAA&#10;ANsAAAAPAAAAAAAAAAEAIAAAACIAAABkcnMvZG93bnJldi54bWxQSwECFAAUAAAACACHTuJAMy8F&#10;njsAAAA5AAAAEAAAAAAAAAABACAAAAAMAQAAZHJzL3NoYXBleG1sLnhtbFBLBQYAAAAABgAGAFsB&#10;AAC2AwAAAAA=&#10;">
                      <v:fill on="t" focussize="0,0"/>
                      <v:stroke weight="0.5pt" color="#000000 [3204]" joinstyle="round" dashstyle="1 1"/>
                      <v:imagedata o:title=""/>
                      <o:lock v:ext="edit" aspectratio="f"/>
                      <v:textbox>
                        <w:txbxContent>
                          <w:p w14:paraId="67DD12E8">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sz w:val="21"/>
                                <w:szCs w:val="21"/>
                                <w:lang w:val="en-US" w:eastAsia="zh-CN"/>
                              </w:rPr>
                            </w:pPr>
                            <w:r>
                              <w:rPr>
                                <w:rFonts w:hint="eastAsia" w:ascii="黑体" w:hAnsi="黑体" w:eastAsia="黑体" w:cs="黑体"/>
                                <w:sz w:val="18"/>
                                <w:szCs w:val="18"/>
                                <w:lang w:val="en-US" w:eastAsia="zh-CN"/>
                              </w:rPr>
                              <w:t>PC计算机或温度显示器（无线传输）</w:t>
                            </w:r>
                          </w:p>
                        </w:txbxContent>
                      </v:textbox>
                    </v:shape>
                    <v:group id="_x0000_s1026" o:spid="_x0000_s1026" o:spt="203" style="position:absolute;left:2369;top:115049;height:3368;width:8133;" coordorigin="2369,115049" coordsize="8133,3368"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3679;top:117645;height:445;width:6744;v-text-anchor:middle;" fillcolor="#FFFFFF [3201]" filled="t" stroked="t" coordsize="21600,21600" o:gfxdata="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UZYWrsAAADb&#10;AAAADwAAAAAAAAABACAAAAAiAAAAZHJzL2Rvd25yZXYueG1sUEsBAhQAFAAAAAgAh07iQDMvBZ47&#10;AAAAOQAAABAAAAAAAAAAAQAgAAAACgEAAGRycy9zaGFwZXhtbC54bWxQSwUGAAAAAAYABgBbAQAA&#10;tAMAAAAA&#10;">
                        <v:fill on="t" focussize="0,0"/>
                        <v:stroke weight="0.5pt" color="#000000 [3204]" joinstyle="round"/>
                        <v:imagedata o:title=""/>
                        <o:lock v:ext="edit" aspectratio="f"/>
                        <v:textbox>
                          <w:txbxContent>
                            <w:p w14:paraId="551A8A04">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时序、逻辑控制器</w:t>
                              </w:r>
                            </w:p>
                          </w:txbxContent>
                        </v:textbox>
                      </v:shape>
                      <v:shape id="_x0000_s1026" o:spid="_x0000_s1026" o:spt="32" type="#_x0000_t32" style="position:absolute;left:7902;top:116700;flip:y;height:10;width:1493;" filled="f" stroked="t" coordsize="21600,21600" o:gfxdata="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Z6IDL4A&#10;AADbAAAADwAAAAAAAAABACAAAAAiAAAAZHJzL2Rvd25yZXYueG1sUEsBAhQAFAAAAAgAh07iQDMv&#10;BZ47AAAAOQAAABAAAAAAAAAAAQAgAAAADQEAAGRycy9zaGFwZXhtbC54bWxQSwUGAAAAAAYABgBb&#10;AQAAtwMAAAAA&#10;">
                        <v:fill on="f" focussize="0,0"/>
                        <v:stroke weight="1pt" color="#000000 [3213]" joinstyle="round" dashstyle="1 1" endarrow="open"/>
                        <v:imagedata o:title=""/>
                        <o:lock v:ext="edit" aspectratio="f"/>
                      </v:shape>
                      <v:shape id="文本框 38" o:spid="_x0000_s1026" o:spt="202" type="#_x0000_t202" style="position:absolute;left:9395;top:116391;height:618;width:1107;v-text-anchor:middle;" fillcolor="#FFFFFF [3201]" filled="t" stroked="t" coordsize="21600,21600" o:gfxdata="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0wMulugAAANsA&#10;AAAPAAAAAAAAAAEAIAAAACIAAABkcnMvZG93bnJldi54bWxQSwECFAAUAAAACACHTuJAMy8FnjsA&#10;AAA5AAAAEAAAAAAAAAABACAAAAAJAQAAZHJzL3NoYXBleG1sLnhtbFBLBQYAAAAABgAGAFsBAACz&#10;AwAAAAA=&#10;">
                        <v:fill on="t" focussize="0,0"/>
                        <v:stroke weight="0.5pt" color="#000000 [3204]" joinstyle="round" dashstyle="1 1"/>
                        <v:imagedata o:title=""/>
                        <o:lock v:ext="edit" aspectratio="f"/>
                        <v:textbox>
                          <w:txbxContent>
                            <w:p w14:paraId="6A3ADD12">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无线通信传输电路</w:t>
                              </w:r>
                            </w:p>
                          </w:txbxContent>
                        </v:textbox>
                      </v:shape>
                      <v:shape id="_x0000_s1026" o:spid="_x0000_s1026" o:spt="32" type="#_x0000_t32" style="position:absolute;left:9950;top:117009;flip:x y;height:623;width:2;" filled="f" stroked="t" coordsize="21600,21600" o:gfxdata="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1dMNW/&#10;AAAA2wAAAA8AAAAAAAAAAQAgAAAAIgAAAGRycy9kb3ducmV2LnhtbFBLAQIUABQAAAAIAIdO4kAz&#10;LwWeOwAAADkAAAAQAAAAAAAAAAEAIAAAAA4BAABkcnMvc2hhcGV4bWwueG1sUEsFBgAAAAAGAAYA&#10;WwEAALgDAAAAAA==&#10;">
                        <v:fill on="f" focussize="0,0"/>
                        <v:stroke weight="1pt" color="#000000 [3213]" joinstyle="round" dashstyle="1 1" endarrow="open"/>
                        <v:imagedata o:title=""/>
                        <o:lock v:ext="edit" aspectratio="f"/>
                      </v:shape>
                      <v:shape id="文本框 38" o:spid="_x0000_s1026" o:spt="202" type="#_x0000_t202" style="position:absolute;left:8105;top:116964;height:425;width:1150;v-text-anchor:middle;" fillcolor="#FFFFFF [3201]" filled="t" stroked="t" coordsize="21600,21600" o:gfxdata="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TaDR65AAAA2wAA&#10;AA8AAAAAAAAAAQAgAAAAIgAAAGRycy9kb3ducmV2LnhtbFBLAQIUABQAAAAIAIdO4kAzLwWeOwAA&#10;ADkAAAAQAAAAAAAAAAEAIAAAAAgBAABkcnMvc2hhcGV4bWwueG1sUEsFBgAAAAAGAAYAWwEAALID&#10;AAAAAA==&#10;">
                        <v:fill on="t" focussize="0,0"/>
                        <v:stroke weight="0.5pt" color="#000000 [3204]" joinstyle="round" dashstyle="1 1"/>
                        <v:imagedata o:title=""/>
                        <o:lock v:ext="edit" aspectratio="f"/>
                        <v:textbox>
                          <w:txbxContent>
                            <w:p w14:paraId="6EB78149">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温度显示</w:t>
                              </w:r>
                            </w:p>
                          </w:txbxContent>
                        </v:textbox>
                      </v:shape>
                      <v:shape id="_x0000_s1026" o:spid="_x0000_s1026" o:spt="32" type="#_x0000_t32" style="position:absolute;left:4104;top:117039;flip:x y;height:621;width:5;" filled="f" stroked="t" coordsize="21600,21600" o:gfxdata="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aQZLb4A&#10;AADbAAAADwAAAAAAAAABACAAAAAiAAAAZHJzL2Rvd25yZXYueG1sUEsBAhQAFAAAAAgAh07iQDMv&#10;BZ47AAAAOQAAABAAAAAAAAAAAQAgAAAADQEAAGRycy9zaGFwZXhtbC54bWxQSwUGAAAAAAYABgBb&#10;AQAAtwMAAAAA&#10;">
                        <v:fill on="f" focussize="0,0"/>
                        <v:stroke weight="1pt" color="#000000 [3213]" joinstyle="round" endarrow="open"/>
                        <v:imagedata o:title=""/>
                        <o:lock v:ext="edit" aspectratio="f"/>
                      </v:shape>
                      <v:shape id="_x0000_s1026" o:spid="_x0000_s1026" o:spt="32" type="#_x0000_t32" style="position:absolute;left:5915;top:117037;flip:x y;height:596;width:3;" filled="f" stroked="t" coordsize="21600,21600" o:gfxdata="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XaHWr4A&#10;AADbAAAADwAAAAAAAAABACAAAAAiAAAAZHJzL2Rvd25yZXYueG1sUEsBAhQAFAAAAAgAh07iQDMv&#10;BZ47AAAAOQAAABAAAAAAAAAAAQAgAAAADQEAAGRycy9zaGFwZXhtbC54bWxQSwUGAAAAAAYABgBb&#10;AQAAtwMAAAAA&#10;">
                        <v:fill on="f" focussize="0,0"/>
                        <v:stroke weight="1pt" color="#000000 [3213]" joinstyle="round" endarrow="open"/>
                        <v:imagedata o:title=""/>
                        <o:lock v:ext="edit" aspectratio="f"/>
                      </v:shape>
                      <v:shape id="_x0000_s1026" o:spid="_x0000_s1026" o:spt="32" type="#_x0000_t32" style="position:absolute;left:7499;top:117033;flip:y;height:600;width:3;" filled="f" stroked="t" coordsize="21600,21600" o:gfxdata="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7Eoi/&#10;AAAA2wAAAA8AAAAAAAAAAQAgAAAAIgAAAGRycy9kb3ducmV2LnhtbFBLAQIUABQAAAAIAIdO4kAz&#10;LwWeOwAAADkAAAAQAAAAAAAAAAEAIAAAAA4BAABkcnMvc2hhcGV4bWwueG1sUEsFBgAAAAAGAAYA&#10;WwEAALgDAAAAAA==&#10;">
                        <v:fill on="f" focussize="0,0"/>
                        <v:stroke weight="1pt" color="#000000 [3213]" joinstyle="round" endarrow="open"/>
                        <v:imagedata o:title=""/>
                        <o:lock v:ext="edit" aspectratio="f"/>
                      </v:shape>
                      <v:shape id="_x0000_s1026" o:spid="_x0000_s1026" o:spt="32" type="#_x0000_t32" style="position:absolute;left:8672;top:116697;height:267;width:8;" filled="f" stroked="t" coordsize="21600,21600" o:gfxdata="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9bv9vQAA&#10;ANsAAAAPAAAAAAAAAAEAIAAAACIAAABkcnMvZG93bnJldi54bWxQSwECFAAUAAAACACHTuJAMy8F&#10;njsAAAA5AAAAEAAAAAAAAAABACAAAAAMAQAAZHJzL3NoYXBleG1sLnhtbFBLBQYAAAAABgAGAFsB&#10;AAC2AwAAAAA=&#10;">
                        <v:fill on="f" focussize="0,0"/>
                        <v:stroke weight="1pt" color="#000000 [3213]" joinstyle="round" dashstyle="1 1" endarrow="open"/>
                        <v:imagedata o:title=""/>
                        <o:lock v:ext="edit" aspectratio="f"/>
                      </v:shape>
                      <v:shape id="_x0000_s1026" o:spid="_x0000_s1026" o:spt="32" type="#_x0000_t32" style="position:absolute;left:8690;top:117360;flip:y;height:263;width:0;" filled="f" stroked="t" coordsize="21600,21600" o:gfxdata="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bHldvQAA&#10;ANsAAAAPAAAAAAAAAAEAIAAAACIAAABkcnMvZG93bnJldi54bWxQSwECFAAUAAAACACHTuJAMy8F&#10;njsAAAA5AAAAEAAAAAAAAAABACAAAAAMAQAAZHJzL3NoYXBleG1sLnhtbFBLBQYAAAAABgAGAFsB&#10;AAC2AwAAAAA=&#10;">
                        <v:fill on="f" focussize="0,0"/>
                        <v:stroke weight="1pt" color="#000000 [3213]" joinstyle="round" dashstyle="1 1" endarrow="open"/>
                        <v:imagedata o:title=""/>
                        <o:lock v:ext="edit" aspectratio="f"/>
                      </v:shape>
                      <v:shape id="_x0000_s1026" o:spid="_x0000_s1026" o:spt="32" type="#_x0000_t32" style="position:absolute;left:9948;top:115049;flip:y;height:1342;width:7;" filled="f" stroked="t" coordsize="21600,21600" o:gfxdata="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ZevSC8AAAA&#10;2wAAAA8AAAAAAAAAAQAgAAAAIgAAAGRycy9kb3ducmV2LnhtbFBLAQIUABQAAAAIAIdO4kAzLwWe&#10;OwAAADkAAAAQAAAAAAAAAAEAIAAAAAsBAABkcnMvc2hhcGV4bWwueG1sUEsFBgAAAAAGAAYAWwEA&#10;ALUDAAAAAA==&#10;">
                        <v:fill on="f" focussize="0,0"/>
                        <v:stroke weight="1pt" color="#000000 [3213]" joinstyle="round" dashstyle="1 1" startarrow="open" endarrow="open"/>
                        <v:imagedata o:title=""/>
                        <o:lock v:ext="edit" aspectratio="f"/>
                      </v:shape>
                      <v:shape id="文本框 38" o:spid="_x0000_s1026" o:spt="202" type="#_x0000_t202" style="position:absolute;left:6948;top:115528;height:400;width:1079;v-text-anchor:middle;" fillcolor="#FFFFFF [3201]" filled="t" stroked="t" coordsize="21600,21600" o:gfxdata="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VcnuG5AAAA2wAA&#10;AA8AAAAAAAAAAQAgAAAAIgAAAGRycy9kb3ducmV2LnhtbFBLAQIUABQAAAAIAIdO4kAzLwWeOwAA&#10;ADkAAAAQAAAAAAAAAAEAIAAAAAgBAABkcnMvc2hhcGV4bWwueG1sUEsFBgAAAAAGAAYAWwEAALID&#10;AAAAAA==&#10;">
                        <v:fill on="t" focussize="0,0"/>
                        <v:stroke weight="0.5pt" color="#000000 [3204]" joinstyle="round"/>
                        <v:imagedata o:title=""/>
                        <o:lock v:ext="edit" aspectratio="f"/>
                        <v:textbox>
                          <w:txbxContent>
                            <w:p w14:paraId="3DA7A2AD">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I/O接口</w:t>
                              </w:r>
                            </w:p>
                          </w:txbxContent>
                        </v:textbox>
                      </v:shape>
                      <v:shape id="_x0000_s1026" o:spid="_x0000_s1026" o:spt="32" type="#_x0000_t32" style="position:absolute;left:7508;top:115950;flip:y;height:426;width:1;" filled="f" stroked="t" coordsize="21600,21600" o:gfxdata="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JR8u2/&#10;AAAA2wAAAA8AAAAAAAAAAQAgAAAAIgAAAGRycy9kb3ducmV2LnhtbFBLAQIUABQAAAAIAIdO4kAz&#10;LwWeOwAAADkAAAAQAAAAAAAAAAEAIAAAAA4BAABkcnMvc2hhcGV4bWwueG1sUEsFBgAAAAAGAAYA&#10;WwEAALgDAAAAAA==&#10;">
                        <v:fill on="f" focussize="0,0"/>
                        <v:stroke weight="1pt" color="#000000 [3213]" joinstyle="round" startarrow="open" endarrow="open"/>
                        <v:imagedata o:title=""/>
                        <o:lock v:ext="edit" aspectratio="f"/>
                      </v:shape>
                      <v:group id="_x0000_s1026" o:spid="_x0000_s1026" o:spt="203" style="position:absolute;left:2369;top:115259;height:3158;width:5600;" coordorigin="2369,115259" coordsize="5600,3158"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2369;top:115259;height:3158;width:5600;" coordorigin="3665,115502" coordsize="5600,3158"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3668;top:118152;height:508;width:719;" filled="f" stroked="f" coordsize="21600,21600" o:gfxdata="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8uD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946A9F5">
                                  <w:pPr>
                                    <w:ind w:left="0" w:leftChars="0" w:firstLine="0" w:firstLineChars="0"/>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外置</w:t>
                                  </w:r>
                                </w:p>
                              </w:txbxContent>
                            </v:textbox>
                          </v:shape>
                          <v:group id="_x0000_s1026" o:spid="_x0000_s1026" o:spt="203" style="position:absolute;left:3665;top:115502;height:2445;width:5600;" coordorigin="3665,115502" coordsize="5600,2445"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group id="_x0000_s1026" o:spid="_x0000_s1026" o:spt="203" style="position:absolute;left:3665;top:115502;height:2445;width:719;" coordorigin="3665,115502" coordsize="719,2445"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3665;top:115502;height:508;width:719;" filled="f" stroked="f" coordsize="21600,21600" o:gfxdata="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92we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73A8ACE">
                                      <w:pPr>
                                        <w:ind w:left="0" w:leftChars="0" w:firstLine="0" w:firstLineChars="0"/>
                                        <w:rPr>
                                          <w:rFonts w:hint="default" w:eastAsia="宋体"/>
                                          <w:sz w:val="21"/>
                                          <w:szCs w:val="21"/>
                                          <w:lang w:val="en-US" w:eastAsia="zh-CN"/>
                                        </w:rPr>
                                      </w:pPr>
                                      <w:r>
                                        <w:rPr>
                                          <w:rFonts w:hint="eastAsia" w:ascii="黑体" w:hAnsi="黑体" w:eastAsia="黑体" w:cs="黑体"/>
                                          <w:sz w:val="18"/>
                                          <w:szCs w:val="18"/>
                                          <w:lang w:val="en-US" w:eastAsia="zh-CN"/>
                                        </w:rPr>
                                        <w:t>内置</w:t>
                                      </w:r>
                                    </w:p>
                                  </w:txbxContent>
                                </v:textbox>
                              </v:shape>
                              <v:shape id="_x0000_s1026" o:spid="_x0000_s1026" o:spt="202" type="#_x0000_t202" style="position:absolute;left:3707;top:116111;height:1836;width:616;v-text-anchor:middle;" fillcolor="#FFFFFF [3201]" filled="t" stroked="t" coordsize="21600,21600" o:gfxdata="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6JbTLgAAADbAAAA&#10;DwAAAAAAAAABACAAAAAiAAAAZHJzL2Rvd25yZXYueG1sUEsBAhQAFAAAAAgAh07iQDMvBZ47AAAA&#10;OQAAABAAAAAAAAAAAQAgAAAABwEAAGRycy9zaGFwZXhtbC54bWxQSwUGAAAAAAYABgBbAQAAsQMA&#10;AAAA&#10;">
                                <v:fill on="t" focussize="0,0"/>
                                <v:stroke weight="0.5pt" color="#000000 [3204]" joinstyle="round"/>
                                <v:imagedata o:title=""/>
                                <o:lock v:ext="edit" aspectratio="f"/>
                                <v:textbox style="layout-flow:vertical-ideographic;">
                                  <w:txbxContent>
                                    <w:p w14:paraId="2D6F15BC">
                                      <w:pPr>
                                        <w:ind w:left="0" w:leftChars="0" w:firstLine="0" w:firstLineChars="0"/>
                                        <w:jc w:val="center"/>
                                        <w:rPr>
                                          <w:rFonts w:hint="default" w:eastAsia="宋体"/>
                                          <w:sz w:val="21"/>
                                          <w:szCs w:val="21"/>
                                          <w:lang w:val="en-US" w:eastAsia="zh-CN"/>
                                        </w:rPr>
                                      </w:pPr>
                                      <w:r>
                                        <w:rPr>
                                          <w:rFonts w:hint="eastAsia" w:ascii="黑体" w:hAnsi="黑体" w:eastAsia="黑体" w:cs="黑体"/>
                                          <w:sz w:val="18"/>
                                          <w:szCs w:val="18"/>
                                          <w:lang w:val="en-US" w:eastAsia="zh-CN"/>
                                        </w:rPr>
                                        <w:t>温度传感器（组）</w:t>
                                      </w:r>
                                    </w:p>
                                  </w:txbxContent>
                                </v:textbox>
                              </v:shape>
                            </v:group>
                            <v:shape id="_x0000_s1026" o:spid="_x0000_s1026" o:spt="75" alt="10787477416" type="#_x0000_t75" style="position:absolute;left:4277;top:116868;height:238;width:481;" filled="f" o:preferrelative="t" stroked="f" coordsize="21600,21600" o:gfxdata="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Ruy6e/&#10;AAAA2wAAAA8AAAAAAAAAAQAgAAAAIgAAAGRycy9kb3ducmV2LnhtbFBLAQIUABQAAAAIAIdO4kAz&#10;LwWeOwAAADkAAAAQAAAAAAAAAAEAIAAAAA4BAABkcnMvc2hhcGV4bWwueG1sUEsFBgAAAAAGAAYA&#10;WwEAALgDAAAAAA==&#10;">
                              <v:fill on="f" focussize="0,0"/>
                              <v:stroke on="f"/>
                              <v:imagedata r:id="rId24" o:title=""/>
                              <o:lock v:ext="edit" aspectratio="t"/>
                            </v:shape>
                            <v:shape id="_x0000_s1026" o:spid="_x0000_s1026" o:spt="202" type="#_x0000_t202" style="position:absolute;left:4718;top:116617;height:665;width:1364;v-text-anchor:middle;" fillcolor="#FFFFFF [3201]" filled="t" stroked="t" coordsize="21600,21600" o:gfxdata="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dwJY68AAAA&#10;2w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w:txbxContent>
                                  <w:p w14:paraId="4F4EE68F">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sz w:val="21"/>
                                        <w:szCs w:val="21"/>
                                        <w:lang w:val="en-US" w:eastAsia="zh-CN"/>
                                      </w:rPr>
                                    </w:pPr>
                                    <w:r>
                                      <w:rPr>
                                        <w:rFonts w:hint="eastAsia" w:ascii="黑体" w:hAnsi="黑体" w:eastAsia="黑体" w:cs="黑体"/>
                                        <w:sz w:val="18"/>
                                        <w:szCs w:val="18"/>
                                        <w:lang w:val="en-US" w:eastAsia="zh-CN"/>
                                      </w:rPr>
                                      <w:t>信号采集和测量电路</w:t>
                                    </w:r>
                                  </w:p>
                                </w:txbxContent>
                              </v:textbox>
                            </v:shape>
                            <v:group id="_x0000_s1026" o:spid="_x0000_s1026" o:spt="203" style="position:absolute;left:6065;top:116622;height:658;width:1832;" coordorigin="6047,116622" coordsize="1832,658"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shape id="_x0000_s1026" o:spid="_x0000_s1026" o:spt="75" alt="10787477416" type="#_x0000_t75" style="position:absolute;left:6047;top:116883;height:238;width:481;" filled="f" o:preferrelative="t" stroked="f" coordsize="21600,21600" o:gfxdata="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XxX9W/&#10;AAAA2wAAAA8AAAAAAAAAAQAgAAAAIgAAAGRycy9kb3ducmV2LnhtbFBLAQIUABQAAAAIAIdO4kAz&#10;LwWeOwAAADkAAAAQAAAAAAAAAAEAIAAAAA4BAABkcnMvc2hhcGV4bWwueG1sUEsFBgAAAAAGAAYA&#10;WwEAALgDAAAAAA==&#10;">
                                <v:fill on="f" focussize="0,0"/>
                                <v:stroke on="f"/>
                                <v:imagedata r:id="rId24" o:title=""/>
                                <o:lock v:ext="edit" aspectratio="t"/>
                              </v:shape>
                              <v:shape id="_x0000_s1026" o:spid="_x0000_s1026" o:spt="202" type="#_x0000_t202" style="position:absolute;left:6506;top:116622;height:658;width:1373;v-text-anchor:middle;" fillcolor="#FFFFFF [3201]" filled="t" stroked="t" coordsize="21600,21600" o:gfxdata="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u+x/LgAAADbAAAA&#10;DwAAAAAAAAABACAAAAAiAAAAZHJzL2Rvd25yZXYueG1sUEsBAhQAFAAAAAgAh07iQDMvBZ47AAAA&#10;OQAAABAAAAAAAAAAAQAgAAAABwEAAGRycy9zaGFwZXhtbC54bWxQSwUGAAAAAAYABgBbAQAAsQMA&#10;AAAA&#10;">
                                <v:fill on="t" focussize="0,0"/>
                                <v:stroke weight="0.5pt" color="#000000 [3204]" joinstyle="round"/>
                                <v:imagedata o:title=""/>
                                <o:lock v:ext="edit" aspectratio="f"/>
                                <v:textbox>
                                  <w:txbxContent>
                                    <w:p w14:paraId="3ABF34CD">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信号、数据处理电路</w:t>
                                      </w:r>
                                    </w:p>
                                  </w:txbxContent>
                                </v:textbox>
                              </v:shape>
                            </v:group>
                            <v:group id="_x0000_s1026" o:spid="_x0000_s1026" o:spt="203" style="position:absolute;left:7889;top:116629;height:647;width:1376;" coordorigin="6065,116623" coordsize="1376,647"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shape id="图片 39" o:spid="_x0000_s1026" o:spt="75" alt="10787477416" type="#_x0000_t75" style="position:absolute;left:6065;top:116847;height:238;width:481;" filled="f" o:preferrelative="t" stroked="f" coordsize="21600,21600" o:gfxdata="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P2gza/&#10;AAAA2wAAAA8AAAAAAAAAAQAgAAAAIgAAAGRycy9kb3ducmV2LnhtbFBLAQIUABQAAAAIAIdO4kAz&#10;LwWeOwAAADkAAAAQAAAAAAAAAAEAIAAAAA4BAABkcnMvc2hhcGV4bWwueG1sUEsFBgAAAAAGAAYA&#10;WwEAALgDAAAAAA==&#10;">
                                <v:fill on="f" focussize="0,0"/>
                                <v:stroke on="f"/>
                                <v:imagedata r:id="rId24" o:title=""/>
                                <o:lock v:ext="edit" aspectratio="t"/>
                              </v:shape>
                              <v:shape id="文本框 38" o:spid="_x0000_s1026" o:spt="202" type="#_x0000_t202" style="position:absolute;left:6506;top:116623;height:647;width:935;v-text-anchor:middle;" fillcolor="#FFFFFF [3201]" filled="t" stroked="t" coordsize="21600,21600" o:gfxdata="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6G0fvQAA&#10;ANsAAAAPAAAAAAAAAAEAIAAAACIAAABkcnMvZG93bnJldi54bWxQSwECFAAUAAAACACHTuJAMy8F&#10;njsAAAA5AAAAEAAAAAAAAAABACAAAAAMAQAAZHJzL3NoYXBleG1sLnhtbFBLBQYAAAAABgAGAFsB&#10;AAC2AwAAAAA=&#10;">
                                <v:fill on="t" focussize="0,0"/>
                                <v:stroke weight="0.5pt" color="#000000 [3204]" joinstyle="round"/>
                                <v:imagedata o:title=""/>
                                <o:lock v:ext="edit" aspectratio="f"/>
                                <v:textbox>
                                  <w:txbxContent>
                                    <w:p w14:paraId="1F37FDCE">
                                      <w:pPr>
                                        <w:keepNext w:val="0"/>
                                        <w:keepLines w:val="0"/>
                                        <w:pageBreakBefore w:val="0"/>
                                        <w:widowControl w:val="0"/>
                                        <w:kinsoku/>
                                        <w:wordWrap/>
                                        <w:overflowPunct/>
                                        <w:topLinePunct w:val="0"/>
                                        <w:bidi w:val="0"/>
                                        <w:adjustRightInd w:val="0"/>
                                        <w:snapToGrid w:val="0"/>
                                        <w:ind w:left="0" w:leftChars="0" w:firstLine="0" w:firstLineChars="0"/>
                                        <w:jc w:val="center"/>
                                        <w:textAlignment w:val="auto"/>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数据存储器</w:t>
                                      </w:r>
                                    </w:p>
                                  </w:txbxContent>
                                </v:textbox>
                              </v:shape>
                            </v:group>
                          </v:group>
                        </v:group>
                        <v:shape id="_x0000_s1026" o:spid="_x0000_s1026" o:spt="32" type="#_x0000_t32" style="position:absolute;left:2695;top:117726;flip:x y;height:269;width:6;" filled="f" stroked="t" coordsize="21600,21600" o:gfxdata="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vEYe/&#10;AAAA2wAAAA8AAAAAAAAAAQAgAAAAIgAAAGRycy9kb3ducmV2LnhtbFBLAQIUABQAAAAIAIdO4kAz&#10;LwWeOwAAADkAAAAQAAAAAAAAAAEAIAAAAA4BAABkcnMvc2hhcGV4bWwueG1sUEsFBgAAAAAGAAYA&#10;WwEAALgDAAAAAA==&#10;">
                          <v:fill on="f" focussize="0,0"/>
                          <v:stroke weight="1pt" color="#000000 [3213]" joinstyle="round" endarrow="open"/>
                          <v:imagedata o:title=""/>
                          <o:lock v:ext="edit" aspectratio="f"/>
                        </v:shape>
                        <v:shape id="_x0000_s1026" o:spid="_x0000_s1026" o:spt="32" type="#_x0000_t32" style="position:absolute;left:2718;top:115597;height:271;width:1;" filled="f" stroked="t" coordsize="21600,21600" o:gfxdata="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omV3b4A&#10;AADbAAAADwAAAAAAAAABACAAAAAiAAAAZHJzL2Rvd25yZXYueG1sUEsBAhQAFAAAAAgAh07iQDMv&#10;BZ47AAAAOQAAABAAAAAAAAAAAQAgAAAADQEAAGRycy9zaGFwZXhtbC54bWxQSwUGAAAAAAYABgBb&#10;AQAAtwMAAAAA&#10;">
                          <v:fill on="f" focussize="0,0"/>
                          <v:stroke weight="1pt" color="#000000 [3213]" joinstyle="round" endarrow="open"/>
                          <v:imagedata o:title=""/>
                          <o:lock v:ext="edit" aspectratio="f"/>
                        </v:shape>
                      </v:group>
                      <v:shape id="_x0000_s1026" o:spid="_x0000_s1026" o:spt="32" type="#_x0000_t32" style="position:absolute;left:7466;top:115074;flip:y;height:426;width:1;" filled="f" stroked="t" coordsize="21600,21600" o:gfxdata="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picuu&#10;wAAAANsAAAAPAAAAAAAAAAEAIAAAACIAAABkcnMvZG93bnJldi54bWxQSwECFAAUAAAACACHTuJA&#10;My8FnjsAAAA5AAAAEAAAAAAAAAABACAAAAAPAQAAZHJzL3NoYXBleG1sLnhtbFBLBQYAAAAABgAG&#10;AFsBAAC5AwAAAAA=&#10;">
                        <v:fill on="f" focussize="0,0"/>
                        <v:stroke weight="1pt" color="#000000 [3213]" joinstyle="round" startarrow="open" endarrow="open"/>
                        <v:imagedata o:title=""/>
                        <o:lock v:ext="edit" aspectratio="f"/>
                      </v:shape>
                    </v:group>
                  </v:group>
                </v:group>
              </v:group>
            </w:pict>
          </mc:Fallback>
        </mc:AlternateContent>
      </w:r>
    </w:p>
    <w:p w14:paraId="42AD9DFE">
      <w:pPr>
        <w:spacing w:line="360" w:lineRule="auto"/>
        <w:ind w:left="0" w:leftChars="0" w:firstLine="480" w:firstLineChars="200"/>
        <w:jc w:val="left"/>
        <w:rPr>
          <w:rFonts w:hint="eastAsia" w:ascii="宋体" w:hAnsi="Calibri" w:eastAsia="宋体" w:cs="Calibri"/>
          <w:lang w:val="en-US" w:eastAsia="zh-CN"/>
        </w:rPr>
      </w:pPr>
    </w:p>
    <w:p w14:paraId="0998B5A1">
      <w:pPr>
        <w:spacing w:line="360" w:lineRule="auto"/>
        <w:ind w:left="0" w:leftChars="0" w:firstLine="480" w:firstLineChars="200"/>
        <w:jc w:val="left"/>
        <w:rPr>
          <w:rFonts w:hint="eastAsia" w:ascii="宋体" w:hAnsi="Calibri" w:eastAsia="宋体" w:cs="Calibri"/>
          <w:lang w:val="en-US" w:eastAsia="zh-CN"/>
        </w:rPr>
      </w:pPr>
    </w:p>
    <w:p w14:paraId="417CF58A">
      <w:pPr>
        <w:spacing w:line="360" w:lineRule="auto"/>
        <w:ind w:left="0" w:leftChars="0" w:firstLine="480" w:firstLineChars="200"/>
        <w:jc w:val="left"/>
        <w:rPr>
          <w:rFonts w:hint="eastAsia" w:ascii="宋体" w:hAnsi="Calibri" w:eastAsia="宋体" w:cs="Calibri"/>
          <w:lang w:val="en-US" w:eastAsia="zh-CN"/>
        </w:rPr>
      </w:pPr>
    </w:p>
    <w:p w14:paraId="3DD823F6">
      <w:pPr>
        <w:spacing w:line="360" w:lineRule="auto"/>
        <w:ind w:left="0" w:leftChars="0" w:firstLine="480" w:firstLineChars="200"/>
        <w:jc w:val="left"/>
        <w:rPr>
          <w:rFonts w:hint="eastAsia" w:ascii="宋体" w:hAnsi="Calibri" w:eastAsia="宋体" w:cs="Calibri"/>
          <w:lang w:val="en-US" w:eastAsia="zh-CN"/>
        </w:rPr>
      </w:pPr>
    </w:p>
    <w:p w14:paraId="56D5571C">
      <w:pPr>
        <w:spacing w:line="360" w:lineRule="auto"/>
        <w:ind w:left="0" w:leftChars="0" w:firstLine="480" w:firstLineChars="200"/>
        <w:jc w:val="left"/>
        <w:rPr>
          <w:rFonts w:hint="eastAsia" w:ascii="宋体" w:hAnsi="Calibri" w:eastAsia="宋体" w:cs="Calibri"/>
          <w:lang w:val="en-US" w:eastAsia="zh-CN"/>
        </w:rPr>
      </w:pPr>
    </w:p>
    <w:p w14:paraId="2BD951F8">
      <w:pPr>
        <w:spacing w:line="360" w:lineRule="auto"/>
        <w:ind w:left="0" w:leftChars="0" w:firstLine="480" w:firstLineChars="200"/>
        <w:jc w:val="left"/>
        <w:rPr>
          <w:rFonts w:hint="eastAsia" w:ascii="宋体" w:hAnsi="Calibri" w:eastAsia="宋体" w:cs="Calibri"/>
          <w:lang w:val="en-US" w:eastAsia="zh-CN"/>
        </w:rPr>
      </w:pPr>
    </w:p>
    <w:p w14:paraId="09E36623">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0" w:firstLineChars="0"/>
        <w:jc w:val="center"/>
        <w:textAlignment w:val="auto"/>
        <w:rPr>
          <w:rFonts w:hint="eastAsia" w:ascii="黑体" w:hAnsi="黑体" w:eastAsia="黑体" w:cs="黑体"/>
          <w:sz w:val="21"/>
          <w:szCs w:val="21"/>
        </w:rPr>
      </w:pPr>
    </w:p>
    <w:p w14:paraId="5D8413C1">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0" w:firstLineChars="0"/>
        <w:jc w:val="both"/>
        <w:textAlignment w:val="auto"/>
        <w:rPr>
          <w:rFonts w:hint="eastAsia" w:ascii="黑体" w:hAnsi="黑体" w:eastAsia="黑体" w:cs="黑体"/>
          <w:sz w:val="21"/>
          <w:szCs w:val="21"/>
        </w:rPr>
      </w:pPr>
    </w:p>
    <w:p w14:paraId="386AA6B6">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0" w:firstLineChars="0"/>
        <w:jc w:val="center"/>
        <w:textAlignment w:val="auto"/>
        <w:rPr>
          <w:rFonts w:hint="eastAsia" w:ascii="黑体" w:hAnsi="黑体" w:eastAsia="黑体" w:cs="黑体"/>
          <w:sz w:val="21"/>
          <w:szCs w:val="21"/>
        </w:rPr>
      </w:pPr>
      <w:r>
        <w:rPr>
          <w:rFonts w:hint="eastAsia" w:ascii="黑体" w:hAnsi="黑体" w:eastAsia="黑体" w:cs="黑体"/>
          <w:sz w:val="21"/>
          <w:szCs w:val="21"/>
        </w:rPr>
        <w:t xml:space="preserve">图1 </w:t>
      </w:r>
      <w:r>
        <w:rPr>
          <w:rFonts w:hint="eastAsia" w:ascii="黑体" w:hAnsi="黑体" w:eastAsia="黑体" w:cs="黑体"/>
          <w:sz w:val="21"/>
          <w:szCs w:val="21"/>
          <w:lang w:val="en-US" w:eastAsia="zh-CN"/>
        </w:rPr>
        <w:t>采集仪的基本组成和工作原理</w:t>
      </w:r>
      <w:r>
        <w:rPr>
          <w:rFonts w:hint="eastAsia" w:ascii="黑体" w:hAnsi="黑体" w:eastAsia="黑体" w:cs="黑体"/>
          <w:sz w:val="21"/>
          <w:szCs w:val="21"/>
        </w:rPr>
        <w:t>图</w:t>
      </w:r>
    </w:p>
    <w:p w14:paraId="6D59D882">
      <w:pPr>
        <w:pStyle w:val="3"/>
        <w:spacing w:line="416" w:lineRule="auto"/>
        <w:ind w:firstLine="0" w:firstLineChars="0"/>
        <w:rPr>
          <w:rFonts w:hint="eastAsia" w:ascii="黑体" w:hAnsi="Arial" w:cs="Times New Roman"/>
          <w:b w:val="0"/>
          <w:bCs w:val="0"/>
          <w:color w:val="000000"/>
          <w:sz w:val="24"/>
          <w:szCs w:val="24"/>
          <w:lang w:val="en-US" w:eastAsia="zh-CN"/>
        </w:rPr>
      </w:pPr>
      <w:r>
        <w:rPr>
          <w:rFonts w:hint="eastAsia" w:ascii="黑体" w:hAnsi="Arial" w:cs="Times New Roman"/>
          <w:b w:val="0"/>
          <w:bCs w:val="0"/>
          <w:color w:val="000000"/>
          <w:sz w:val="24"/>
          <w:szCs w:val="24"/>
          <w:lang w:val="en-US" w:eastAsia="zh-CN"/>
        </w:rPr>
        <w:t>5 计量</w:t>
      </w:r>
      <w:bookmarkEnd w:id="19"/>
      <w:r>
        <w:rPr>
          <w:rFonts w:hint="eastAsia" w:ascii="黑体" w:hAnsi="Arial" w:cs="Times New Roman"/>
          <w:b w:val="0"/>
          <w:bCs w:val="0"/>
          <w:color w:val="000000"/>
          <w:sz w:val="24"/>
          <w:szCs w:val="24"/>
          <w:lang w:val="en-US" w:eastAsia="zh-CN"/>
        </w:rPr>
        <w:t>特性</w:t>
      </w:r>
      <w:bookmarkEnd w:id="20"/>
      <w:bookmarkEnd w:id="21"/>
    </w:p>
    <w:p w14:paraId="03251817">
      <w:pPr>
        <w:pStyle w:val="3"/>
        <w:spacing w:before="0" w:after="0" w:line="360" w:lineRule="auto"/>
        <w:rPr>
          <w:rFonts w:hint="eastAsia" w:ascii="宋体" w:hAnsi="宋体" w:eastAsia="宋体"/>
        </w:rPr>
      </w:pPr>
      <w:bookmarkStart w:id="22" w:name="_Toc23247"/>
      <w:r>
        <w:rPr>
          <w:rFonts w:hint="eastAsia" w:ascii="宋体" w:hAnsi="宋体" w:eastAsia="宋体"/>
        </w:rPr>
        <w:t xml:space="preserve">5.1 </w:t>
      </w:r>
      <w:r>
        <w:rPr>
          <w:rFonts w:hint="eastAsia" w:ascii="宋体" w:hAnsi="宋体" w:eastAsia="宋体"/>
          <w:lang w:val="en-US" w:eastAsia="zh-CN"/>
        </w:rPr>
        <w:t>示值</w:t>
      </w:r>
      <w:r>
        <w:rPr>
          <w:rFonts w:hint="eastAsia" w:ascii="宋体" w:hAnsi="宋体" w:eastAsia="宋体"/>
        </w:rPr>
        <w:t xml:space="preserve">误差 </w:t>
      </w:r>
    </w:p>
    <w:p w14:paraId="17498D78">
      <w:pPr>
        <w:pStyle w:val="3"/>
        <w:spacing w:before="0" w:after="0" w:line="360" w:lineRule="auto"/>
        <w:ind w:firstLine="480" w:firstLineChars="200"/>
        <w:rPr>
          <w:rFonts w:hint="eastAsia" w:ascii="宋体" w:hAnsi="宋体" w:eastAsia="宋体"/>
        </w:rPr>
      </w:pPr>
      <w:r>
        <w:rPr>
          <w:rFonts w:hint="eastAsia" w:ascii="宋体" w:hAnsi="宋体" w:eastAsia="宋体"/>
        </w:rPr>
        <w:t>采集仪的</w:t>
      </w:r>
      <w:r>
        <w:rPr>
          <w:rFonts w:hint="eastAsia" w:ascii="宋体" w:hAnsi="宋体" w:eastAsia="宋体"/>
          <w:lang w:val="en-US" w:eastAsia="zh-CN"/>
        </w:rPr>
        <w:t>示值</w:t>
      </w:r>
      <w:r>
        <w:rPr>
          <w:rFonts w:hint="eastAsia" w:ascii="宋体" w:hAnsi="宋体" w:eastAsia="宋体"/>
        </w:rPr>
        <w:t>包括本地示值和远程示值，</w:t>
      </w:r>
      <w:r>
        <w:rPr>
          <w:rFonts w:hint="eastAsia" w:ascii="宋体" w:hAnsi="宋体" w:eastAsia="宋体"/>
          <w:lang w:val="en-US" w:eastAsia="zh-CN"/>
        </w:rPr>
        <w:t>示值最大允许误差</w:t>
      </w:r>
      <w:r>
        <w:rPr>
          <w:rFonts w:hint="eastAsia" w:ascii="宋体" w:hAnsi="宋体" w:eastAsia="宋体"/>
        </w:rPr>
        <w:t>为±</w:t>
      </w:r>
      <w:r>
        <w:rPr>
          <w:rFonts w:hint="eastAsia" w:ascii="宋体" w:hAnsi="宋体" w:eastAsia="宋体"/>
          <w:lang w:eastAsia="zh-CN"/>
        </w:rPr>
        <w:t>（</w:t>
      </w:r>
      <w:r>
        <w:rPr>
          <w:rFonts w:hint="eastAsia" w:ascii="宋体" w:hAnsi="宋体" w:eastAsia="宋体"/>
        </w:rPr>
        <w:t>0.</w:t>
      </w:r>
      <w:r>
        <w:rPr>
          <w:rFonts w:hint="eastAsia" w:ascii="宋体" w:hAnsi="宋体" w:eastAsia="宋体"/>
          <w:lang w:val="en-US" w:eastAsia="zh-CN"/>
        </w:rPr>
        <w:t>05</w:t>
      </w:r>
      <w:r>
        <w:rPr>
          <w:rFonts w:hint="eastAsia" w:ascii="宋体" w:hAnsi="宋体" w:eastAsia="宋体"/>
        </w:rPr>
        <w:t>℃~</w:t>
      </w:r>
      <w:r>
        <w:rPr>
          <w:rFonts w:hint="eastAsia" w:ascii="宋体" w:hAnsi="宋体" w:eastAsia="宋体"/>
          <w:lang w:val="en-US" w:eastAsia="zh-CN"/>
        </w:rPr>
        <w:t>2.0）</w:t>
      </w:r>
      <w:r>
        <w:rPr>
          <w:rFonts w:hint="eastAsia" w:ascii="宋体" w:hAnsi="宋体" w:eastAsia="宋体"/>
        </w:rPr>
        <w:t>℃。</w:t>
      </w:r>
    </w:p>
    <w:p w14:paraId="63ED98D8">
      <w:pPr>
        <w:pStyle w:val="3"/>
        <w:spacing w:before="0" w:after="0" w:line="360" w:lineRule="auto"/>
        <w:rPr>
          <w:rFonts w:hint="eastAsia" w:ascii="宋体" w:hAnsi="宋体" w:eastAsia="宋体"/>
        </w:rPr>
      </w:pPr>
      <w:r>
        <w:rPr>
          <w:rFonts w:hint="eastAsia" w:ascii="宋体" w:hAnsi="宋体" w:eastAsia="宋体"/>
        </w:rPr>
        <w:t>5.2 记录间隔</w:t>
      </w:r>
    </w:p>
    <w:p w14:paraId="2368A7DE">
      <w:pPr>
        <w:pStyle w:val="3"/>
        <w:spacing w:before="0" w:after="0" w:line="360" w:lineRule="auto"/>
        <w:ind w:firstLine="480" w:firstLineChars="200"/>
        <w:rPr>
          <w:rFonts w:hint="eastAsia" w:ascii="宋体" w:hAnsi="宋体" w:eastAsia="宋体"/>
        </w:rPr>
      </w:pPr>
      <w:r>
        <w:rPr>
          <w:rFonts w:hint="eastAsia" w:ascii="宋体" w:hAnsi="宋体" w:eastAsia="宋体"/>
        </w:rPr>
        <w:t>采集仪的数据记录间隔应连续可调。</w:t>
      </w:r>
    </w:p>
    <w:p w14:paraId="346F6E32">
      <w:pPr>
        <w:pStyle w:val="3"/>
        <w:spacing w:before="0" w:after="0" w:line="360" w:lineRule="auto"/>
        <w:rPr>
          <w:rFonts w:hint="eastAsia" w:ascii="宋体" w:hAnsi="宋体" w:eastAsia="宋体"/>
        </w:rPr>
      </w:pPr>
      <w:r>
        <w:rPr>
          <w:rFonts w:hint="eastAsia" w:ascii="宋体" w:hAnsi="宋体" w:eastAsia="宋体"/>
        </w:rPr>
        <w:t>5.3 发送间隔</w:t>
      </w:r>
    </w:p>
    <w:p w14:paraId="2E014767">
      <w:pPr>
        <w:pStyle w:val="3"/>
        <w:spacing w:before="0" w:after="0" w:line="360" w:lineRule="auto"/>
        <w:ind w:firstLine="480" w:firstLineChars="200"/>
        <w:rPr>
          <w:rFonts w:hint="eastAsia" w:ascii="宋体" w:hAnsi="宋体" w:eastAsia="宋体"/>
        </w:rPr>
      </w:pPr>
      <w:r>
        <w:rPr>
          <w:rFonts w:hint="eastAsia" w:ascii="宋体" w:hAnsi="宋体" w:eastAsia="宋体"/>
        </w:rPr>
        <w:t>无线通讯的采集仪向通讯接收端发送，数据的时间间隔应可调。</w:t>
      </w:r>
    </w:p>
    <w:bookmarkEnd w:id="22"/>
    <w:p w14:paraId="737A2729">
      <w:pPr>
        <w:pStyle w:val="3"/>
        <w:spacing w:before="0" w:after="0" w:line="360" w:lineRule="auto"/>
        <w:rPr>
          <w:rFonts w:hint="eastAsia" w:ascii="宋体" w:hAnsi="宋体" w:eastAsia="宋体" w:cs="Times New Roman"/>
          <w:bCs/>
        </w:rPr>
      </w:pPr>
      <w:bookmarkStart w:id="23" w:name="_Toc27480"/>
      <w:bookmarkStart w:id="24" w:name="_Toc28229"/>
      <w:r>
        <w:rPr>
          <w:rFonts w:hint="eastAsia" w:ascii="宋体" w:hAnsi="宋体" w:eastAsia="宋体" w:cs="Times New Roman"/>
          <w:bCs/>
        </w:rPr>
        <w:t>5.</w:t>
      </w:r>
      <w:r>
        <w:rPr>
          <w:rFonts w:hint="eastAsia" w:ascii="宋体" w:hAnsi="宋体" w:eastAsia="宋体" w:cs="Times New Roman"/>
          <w:bCs/>
          <w:lang w:val="en-US" w:eastAsia="zh-CN"/>
        </w:rPr>
        <w:t>4</w:t>
      </w:r>
      <w:r>
        <w:rPr>
          <w:rFonts w:hint="eastAsia" w:ascii="宋体" w:hAnsi="宋体" w:eastAsia="宋体" w:cs="Times New Roman"/>
          <w:bCs/>
        </w:rPr>
        <w:t xml:space="preserve"> 超温报警 </w:t>
      </w:r>
    </w:p>
    <w:p w14:paraId="572BE1C9">
      <w:pPr>
        <w:pStyle w:val="3"/>
        <w:spacing w:before="0" w:after="0" w:line="360" w:lineRule="auto"/>
        <w:ind w:firstLine="480" w:firstLineChars="200"/>
        <w:rPr>
          <w:rFonts w:hint="eastAsia" w:ascii="宋体" w:hAnsi="宋体" w:eastAsia="宋体" w:cs="Times New Roman"/>
          <w:bCs/>
        </w:rPr>
      </w:pPr>
      <w:r>
        <w:rPr>
          <w:rFonts w:hint="eastAsia" w:ascii="宋体" w:hAnsi="宋体" w:eastAsia="宋体" w:cs="Times New Roman"/>
          <w:bCs/>
        </w:rPr>
        <w:t>具有超温报警功能的采集仪，其超温报警</w:t>
      </w:r>
      <w:r>
        <w:rPr>
          <w:rFonts w:hint="eastAsia" w:ascii="宋体" w:hAnsi="宋体" w:eastAsia="宋体" w:cs="Times New Roman"/>
          <w:bCs/>
          <w:lang w:val="en-US" w:eastAsia="zh-CN"/>
        </w:rPr>
        <w:t>功能</w:t>
      </w:r>
      <w:r>
        <w:rPr>
          <w:rFonts w:hint="eastAsia" w:ascii="宋体" w:hAnsi="宋体" w:eastAsia="宋体" w:cs="Times New Roman"/>
          <w:bCs/>
        </w:rPr>
        <w:t>应正常。</w:t>
      </w:r>
    </w:p>
    <w:p w14:paraId="5F3C7D5A">
      <w:pPr>
        <w:pStyle w:val="3"/>
        <w:spacing w:before="0" w:after="0"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5.5 数据记录完整性</w:t>
      </w:r>
    </w:p>
    <w:p w14:paraId="1640F0FF">
      <w:pPr>
        <w:pStyle w:val="3"/>
        <w:spacing w:before="0" w:after="0" w:line="360" w:lineRule="auto"/>
        <w:ind w:firstLine="480" w:firstLineChars="200"/>
        <w:rPr>
          <w:rFonts w:hint="eastAsia" w:ascii="宋体" w:hAnsi="宋体" w:eastAsia="宋体" w:cs="Times New Roman"/>
          <w:bCs/>
        </w:rPr>
      </w:pPr>
      <w:r>
        <w:rPr>
          <w:rFonts w:hint="eastAsia" w:ascii="宋体" w:hAnsi="宋体" w:eastAsia="宋体" w:cs="Times New Roman"/>
          <w:bCs/>
        </w:rPr>
        <w:t>采集仪</w:t>
      </w:r>
      <w:r>
        <w:rPr>
          <w:rFonts w:hint="eastAsia" w:ascii="宋体" w:hAnsi="宋体" w:eastAsia="宋体" w:cs="Times New Roman"/>
          <w:bCs/>
          <w:lang w:val="en-US" w:eastAsia="zh-CN"/>
        </w:rPr>
        <w:t>的数据记录应完整，在记录时间内不丢数据</w:t>
      </w:r>
      <w:r>
        <w:rPr>
          <w:rFonts w:hint="eastAsia" w:ascii="宋体" w:hAnsi="宋体" w:eastAsia="宋体" w:cs="Times New Roman"/>
          <w:bCs/>
        </w:rPr>
        <w:t>。</w:t>
      </w:r>
    </w:p>
    <w:p w14:paraId="2B3B1783">
      <w:pPr>
        <w:pStyle w:val="3"/>
        <w:spacing w:before="0" w:after="0"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5.6 数据记录连续性</w:t>
      </w:r>
    </w:p>
    <w:p w14:paraId="146F7EB8">
      <w:pPr>
        <w:pStyle w:val="3"/>
        <w:spacing w:before="0" w:after="0" w:line="360" w:lineRule="auto"/>
        <w:ind w:firstLine="480" w:firstLineChars="200"/>
        <w:rPr>
          <w:rFonts w:hint="eastAsia" w:ascii="宋体" w:hAnsi="宋体" w:eastAsia="宋体" w:cs="Times New Roman"/>
          <w:bCs/>
        </w:rPr>
      </w:pPr>
      <w:r>
        <w:rPr>
          <w:rFonts w:hint="eastAsia" w:ascii="宋体" w:hAnsi="宋体" w:eastAsia="宋体" w:cs="Times New Roman"/>
          <w:bCs/>
        </w:rPr>
        <w:t>采集仪</w:t>
      </w:r>
      <w:r>
        <w:rPr>
          <w:rFonts w:hint="eastAsia" w:ascii="宋体" w:hAnsi="宋体" w:eastAsia="宋体" w:cs="Times New Roman"/>
          <w:bCs/>
          <w:lang w:val="en-US" w:eastAsia="zh-CN"/>
        </w:rPr>
        <w:t>的数据记录应连续，按照记录间隔连续记录</w:t>
      </w:r>
      <w:r>
        <w:rPr>
          <w:rFonts w:hint="eastAsia" w:ascii="宋体" w:hAnsi="宋体" w:eastAsia="宋体" w:cs="Times New Roman"/>
          <w:bCs/>
        </w:rPr>
        <w:t>。</w:t>
      </w:r>
    </w:p>
    <w:bookmarkEnd w:id="23"/>
    <w:p w14:paraId="4A3808B9">
      <w:pPr>
        <w:pStyle w:val="3"/>
        <w:spacing w:line="416" w:lineRule="auto"/>
        <w:ind w:firstLine="0" w:firstLineChars="0"/>
        <w:rPr>
          <w:rFonts w:hint="eastAsia" w:ascii="黑体" w:hAnsi="Arial" w:cs="Times New Roman"/>
          <w:b w:val="0"/>
          <w:bCs w:val="0"/>
          <w:color w:val="000000"/>
          <w:sz w:val="24"/>
          <w:szCs w:val="24"/>
          <w:lang w:val="en-US" w:eastAsia="zh-CN"/>
        </w:rPr>
      </w:pPr>
      <w:bookmarkStart w:id="25" w:name="_Toc9966"/>
      <w:bookmarkStart w:id="26" w:name="_Toc5007"/>
      <w:r>
        <w:rPr>
          <w:rFonts w:hint="eastAsia" w:ascii="黑体" w:hAnsi="Arial" w:cs="Times New Roman"/>
          <w:b w:val="0"/>
          <w:bCs w:val="0"/>
          <w:color w:val="000000"/>
          <w:sz w:val="24"/>
          <w:szCs w:val="24"/>
          <w:lang w:val="en-US" w:eastAsia="zh-CN"/>
        </w:rPr>
        <w:t>6 校准条件</w:t>
      </w:r>
      <w:bookmarkEnd w:id="24"/>
      <w:bookmarkEnd w:id="25"/>
      <w:bookmarkEnd w:id="26"/>
    </w:p>
    <w:p w14:paraId="3EF0BC10">
      <w:pPr>
        <w:pStyle w:val="3"/>
        <w:spacing w:before="0" w:after="0" w:line="360" w:lineRule="auto"/>
        <w:rPr>
          <w:rFonts w:hint="eastAsia" w:ascii="宋体" w:hAnsi="宋体" w:eastAsia="宋体"/>
        </w:rPr>
      </w:pPr>
      <w:bookmarkStart w:id="27" w:name="_Toc20518"/>
      <w:bookmarkStart w:id="28" w:name="_Toc17773"/>
      <w:r>
        <w:rPr>
          <w:rFonts w:hint="eastAsia" w:ascii="宋体" w:hAnsi="宋体" w:eastAsia="宋体"/>
          <w:bCs w:val="0"/>
        </w:rPr>
        <w:t>6.1 环境条件</w:t>
      </w:r>
      <w:bookmarkEnd w:id="27"/>
      <w:bookmarkEnd w:id="28"/>
    </w:p>
    <w:p w14:paraId="2EB9E354">
      <w:pPr>
        <w:spacing w:line="360" w:lineRule="auto"/>
        <w:rPr>
          <w:rFonts w:hint="eastAsia" w:ascii="宋体" w:hAnsi="宋体"/>
        </w:rPr>
      </w:pPr>
      <w:r>
        <w:rPr>
          <w:rFonts w:hint="eastAsia" w:ascii="宋体" w:hAnsi="宋体"/>
          <w:lang w:val="en-US" w:eastAsia="zh-CN"/>
        </w:rPr>
        <w:t>（1</w:t>
      </w:r>
      <w:r>
        <w:rPr>
          <w:rFonts w:hint="eastAsia" w:ascii="宋体" w:hAnsi="宋体"/>
          <w:lang w:eastAsia="zh-CN"/>
        </w:rPr>
        <w:t>）</w:t>
      </w:r>
      <w:r>
        <w:rPr>
          <w:rFonts w:hint="eastAsia" w:ascii="宋体" w:hAnsi="宋体"/>
        </w:rPr>
        <w:t>环境温度：</w:t>
      </w:r>
      <w:r>
        <w:rPr>
          <w:rFonts w:hint="eastAsia" w:ascii="宋体" w:hAnsi="宋体"/>
          <w:lang w:eastAsia="zh-CN"/>
        </w:rPr>
        <w:t>（</w:t>
      </w:r>
      <w:r>
        <w:rPr>
          <w:rFonts w:hint="eastAsia" w:ascii="宋体" w:hAnsi="宋体"/>
          <w:lang w:val="en-US" w:eastAsia="zh-CN"/>
        </w:rPr>
        <w:t>20±5</w:t>
      </w:r>
      <w:r>
        <w:rPr>
          <w:rFonts w:hint="eastAsia" w:ascii="宋体" w:hAnsi="宋体"/>
          <w:lang w:eastAsia="zh-CN"/>
        </w:rPr>
        <w:t>）</w:t>
      </w:r>
      <w:r>
        <w:rPr>
          <w:rFonts w:hint="eastAsia" w:ascii="宋体" w:hAnsi="宋体"/>
        </w:rPr>
        <w:t>℃；</w:t>
      </w:r>
    </w:p>
    <w:p w14:paraId="406BB6BD">
      <w:pPr>
        <w:spacing w:line="360" w:lineRule="auto"/>
        <w:rPr>
          <w:rFonts w:hint="eastAsia" w:ascii="宋体" w:hAnsi="宋体"/>
          <w:lang w:eastAsia="zh-CN"/>
        </w:rPr>
      </w:pPr>
      <w:r>
        <w:rPr>
          <w:rFonts w:hint="eastAsia" w:ascii="宋体" w:hAnsi="宋体"/>
          <w:lang w:val="en-US" w:eastAsia="zh-CN"/>
        </w:rPr>
        <w:t>（2）环境</w:t>
      </w:r>
      <w:r>
        <w:rPr>
          <w:rFonts w:hint="eastAsia" w:ascii="宋体" w:hAnsi="宋体"/>
        </w:rPr>
        <w:t>湿度：</w:t>
      </w:r>
      <w:r>
        <w:rPr>
          <w:rFonts w:hint="eastAsia" w:ascii="宋体" w:hAnsi="宋体"/>
          <w:lang w:val="en-US" w:eastAsia="zh-CN"/>
        </w:rPr>
        <w:t>不大于85 %RH</w:t>
      </w:r>
      <w:r>
        <w:rPr>
          <w:rFonts w:hint="eastAsia" w:ascii="宋体" w:hAnsi="宋体"/>
          <w:lang w:eastAsia="zh-CN"/>
        </w:rPr>
        <w:t>；</w:t>
      </w:r>
    </w:p>
    <w:p w14:paraId="2CA73273">
      <w:pPr>
        <w:spacing w:line="360" w:lineRule="auto"/>
        <w:ind w:firstLine="480"/>
        <w:rPr>
          <w:rFonts w:hint="eastAsia" w:ascii="宋体" w:hAnsi="宋体"/>
          <w:sz w:val="24"/>
        </w:rPr>
      </w:pPr>
      <w:r>
        <w:rPr>
          <w:rFonts w:hint="eastAsia" w:ascii="宋体" w:hAnsi="宋体"/>
          <w:lang w:eastAsia="zh-CN"/>
        </w:rPr>
        <w:t>（</w:t>
      </w:r>
      <w:r>
        <w:rPr>
          <w:rFonts w:hint="eastAsia" w:ascii="宋体" w:hAnsi="宋体"/>
          <w:lang w:val="en-US" w:eastAsia="zh-CN"/>
        </w:rPr>
        <w:t>3</w:t>
      </w:r>
      <w:r>
        <w:rPr>
          <w:rFonts w:hint="eastAsia" w:ascii="宋体" w:hAnsi="宋体"/>
          <w:lang w:eastAsia="zh-CN"/>
        </w:rPr>
        <w:t>）</w:t>
      </w:r>
      <w:r>
        <w:rPr>
          <w:rFonts w:hint="eastAsia" w:ascii="宋体" w:hAnsi="宋体"/>
          <w:lang w:val="en-US" w:eastAsia="zh-CN"/>
        </w:rPr>
        <w:t>校准场所内</w:t>
      </w:r>
      <w:r>
        <w:rPr>
          <w:rFonts w:hint="eastAsia" w:ascii="宋体" w:hAnsi="宋体"/>
          <w:sz w:val="24"/>
        </w:rPr>
        <w:t>应无强烈振动</w:t>
      </w:r>
      <w:r>
        <w:rPr>
          <w:rFonts w:hint="eastAsia" w:ascii="宋体" w:hAnsi="宋体"/>
          <w:sz w:val="24"/>
          <w:lang w:eastAsia="zh-CN"/>
        </w:rPr>
        <w:t>、</w:t>
      </w:r>
      <w:r>
        <w:rPr>
          <w:rFonts w:hint="eastAsia" w:ascii="宋体" w:hAnsi="宋体"/>
          <w:sz w:val="24"/>
          <w:lang w:val="en-US" w:eastAsia="zh-CN"/>
        </w:rPr>
        <w:t>外磁场（地磁场除外）和</w:t>
      </w:r>
      <w:r>
        <w:rPr>
          <w:rFonts w:hint="eastAsia" w:ascii="宋体" w:hAnsi="宋体"/>
          <w:sz w:val="24"/>
        </w:rPr>
        <w:t>其它</w:t>
      </w:r>
      <w:r>
        <w:rPr>
          <w:rFonts w:hint="eastAsia" w:ascii="宋体" w:hAnsi="宋体"/>
          <w:sz w:val="24"/>
          <w:lang w:val="en-US" w:eastAsia="zh-CN"/>
        </w:rPr>
        <w:t>冷、</w:t>
      </w:r>
      <w:r>
        <w:rPr>
          <w:rFonts w:hint="eastAsia" w:ascii="宋体" w:hAnsi="宋体"/>
          <w:sz w:val="24"/>
        </w:rPr>
        <w:t>热源</w:t>
      </w:r>
      <w:r>
        <w:rPr>
          <w:rFonts w:hint="eastAsia" w:ascii="宋体" w:hAnsi="宋体"/>
          <w:sz w:val="24"/>
          <w:lang w:val="en-US" w:eastAsia="zh-CN"/>
        </w:rPr>
        <w:t>的影响</w:t>
      </w:r>
      <w:r>
        <w:rPr>
          <w:rFonts w:hint="eastAsia" w:ascii="宋体" w:hAnsi="宋体"/>
          <w:sz w:val="24"/>
        </w:rPr>
        <w:t>。</w:t>
      </w:r>
    </w:p>
    <w:p w14:paraId="1568AD8A">
      <w:pPr>
        <w:spacing w:line="360" w:lineRule="auto"/>
        <w:ind w:firstLine="480"/>
        <w:rPr>
          <w:rFonts w:hint="eastAsia" w:ascii="宋体" w:hAnsi="宋体"/>
          <w:sz w:val="24"/>
        </w:rPr>
      </w:pPr>
      <w:r>
        <w:rPr>
          <w:rFonts w:hint="eastAsia" w:ascii="宋体" w:hAnsi="宋体"/>
          <w:sz w:val="24"/>
        </w:rPr>
        <w:t>环境条件还应满足</w:t>
      </w:r>
      <w:r>
        <w:rPr>
          <w:rFonts w:hint="eastAsia" w:ascii="宋体" w:hAnsi="宋体"/>
          <w:sz w:val="24"/>
          <w:lang w:val="en-US" w:eastAsia="zh-CN"/>
        </w:rPr>
        <w:t>电测设备的其他</w:t>
      </w:r>
      <w:r>
        <w:rPr>
          <w:rFonts w:hint="eastAsia" w:ascii="宋体" w:hAnsi="宋体"/>
          <w:sz w:val="24"/>
        </w:rPr>
        <w:t>使用要求。</w:t>
      </w:r>
    </w:p>
    <w:p w14:paraId="4AC3DC5C">
      <w:pPr>
        <w:spacing w:line="360" w:lineRule="auto"/>
        <w:ind w:left="0" w:leftChars="0" w:firstLine="0" w:firstLineChars="0"/>
        <w:rPr>
          <w:rFonts w:hint="eastAsia" w:ascii="宋体" w:hAnsi="宋体" w:eastAsia="宋体" w:cs="Times New Roman"/>
          <w:bCs/>
        </w:rPr>
      </w:pPr>
      <w:r>
        <w:rPr>
          <w:rFonts w:hint="eastAsia" w:ascii="宋体" w:hAnsi="宋体" w:eastAsia="宋体" w:cs="Times New Roman"/>
          <w:bCs/>
        </w:rPr>
        <w:t>6.2 供电条件</w:t>
      </w:r>
    </w:p>
    <w:p w14:paraId="7C931FB5">
      <w:pPr>
        <w:spacing w:line="360" w:lineRule="auto"/>
        <w:ind w:firstLine="480"/>
        <w:rPr>
          <w:rFonts w:hint="eastAsia" w:ascii="宋体" w:hAnsi="宋体" w:eastAsia="宋体" w:cs="Times New Roman"/>
          <w:bCs/>
        </w:rPr>
      </w:pPr>
      <w:r>
        <w:rPr>
          <w:rFonts w:hint="eastAsia" w:ascii="宋体" w:hAnsi="宋体" w:eastAsia="宋体" w:cs="Times New Roman"/>
          <w:bCs/>
        </w:rPr>
        <w:t>供电电源应符合被校采集</w:t>
      </w:r>
      <w:r>
        <w:rPr>
          <w:rFonts w:hint="eastAsia" w:ascii="宋体" w:hAnsi="宋体" w:eastAsia="宋体" w:cs="Times New Roman"/>
          <w:bCs/>
          <w:lang w:val="en-US" w:eastAsia="zh-CN"/>
        </w:rPr>
        <w:t>仪</w:t>
      </w:r>
      <w:r>
        <w:rPr>
          <w:rFonts w:hint="eastAsia" w:ascii="宋体" w:hAnsi="宋体" w:eastAsia="宋体" w:cs="Times New Roman"/>
          <w:bCs/>
        </w:rPr>
        <w:t>、测量标准及恒温设备的正常工作要求。</w:t>
      </w:r>
      <w:bookmarkStart w:id="29" w:name="_Toc29337"/>
      <w:bookmarkStart w:id="30" w:name="_Toc6187"/>
    </w:p>
    <w:p w14:paraId="1FDD6DF1">
      <w:pPr>
        <w:spacing w:line="360" w:lineRule="auto"/>
        <w:ind w:left="0" w:leftChars="0" w:firstLine="0" w:firstLineChars="0"/>
        <w:rPr>
          <w:rFonts w:hint="eastAsia" w:ascii="宋体" w:hAnsi="宋体" w:eastAsia="宋体" w:cs="Times New Roman"/>
          <w:bCs/>
        </w:rPr>
      </w:pPr>
      <w:r>
        <w:rPr>
          <w:rFonts w:hint="eastAsia" w:ascii="宋体" w:hAnsi="宋体" w:eastAsia="宋体" w:cs="Times New Roman"/>
          <w:bCs/>
        </w:rPr>
        <w:t>6.</w:t>
      </w:r>
      <w:r>
        <w:rPr>
          <w:rFonts w:hint="eastAsia" w:ascii="宋体" w:hAnsi="宋体" w:eastAsia="宋体" w:cs="Times New Roman"/>
          <w:bCs/>
          <w:lang w:val="en-US" w:eastAsia="zh-CN"/>
        </w:rPr>
        <w:t xml:space="preserve">3 </w:t>
      </w:r>
      <w:r>
        <w:rPr>
          <w:rFonts w:hint="eastAsia" w:ascii="宋体" w:hAnsi="宋体" w:eastAsia="宋体" w:cs="Times New Roman"/>
          <w:bCs/>
        </w:rPr>
        <w:t>测量标准及其</w:t>
      </w:r>
      <w:r>
        <w:rPr>
          <w:rFonts w:hint="eastAsia" w:ascii="宋体" w:hAnsi="宋体" w:eastAsia="宋体" w:cs="Times New Roman"/>
          <w:bCs/>
          <w:lang w:val="en-US" w:eastAsia="zh-CN"/>
        </w:rPr>
        <w:t>他</w:t>
      </w:r>
      <w:r>
        <w:rPr>
          <w:rFonts w:hint="eastAsia" w:ascii="宋体" w:hAnsi="宋体" w:eastAsia="宋体" w:cs="Times New Roman"/>
          <w:bCs/>
        </w:rPr>
        <w:t>设备</w:t>
      </w:r>
      <w:bookmarkEnd w:id="29"/>
      <w:bookmarkEnd w:id="30"/>
    </w:p>
    <w:p w14:paraId="3EBE081C">
      <w:pPr>
        <w:spacing w:line="360" w:lineRule="auto"/>
        <w:ind w:left="0" w:leftChars="0" w:firstLine="480" w:firstLineChars="200"/>
        <w:rPr>
          <w:rFonts w:hint="eastAsia" w:ascii="宋体" w:hAnsi="宋体" w:eastAsia="宋体" w:cs="Times New Roman"/>
          <w:bCs/>
        </w:rPr>
      </w:pPr>
      <w:r>
        <w:rPr>
          <w:rFonts w:hint="eastAsia" w:ascii="宋体" w:hAnsi="宋体" w:eastAsia="宋体" w:cs="Times New Roman"/>
          <w:bCs/>
        </w:rPr>
        <w:t>校准时所需的测量标准及其它设备按被校</w:t>
      </w:r>
      <w:r>
        <w:rPr>
          <w:rFonts w:hint="eastAsia" w:ascii="宋体" w:hAnsi="宋体" w:eastAsia="宋体" w:cs="Times New Roman"/>
          <w:bCs/>
          <w:lang w:val="en-US" w:eastAsia="zh-CN"/>
        </w:rPr>
        <w:t>采集仪</w:t>
      </w:r>
      <w:r>
        <w:rPr>
          <w:rFonts w:hint="eastAsia" w:ascii="宋体" w:hAnsi="宋体" w:eastAsia="宋体" w:cs="Times New Roman"/>
          <w:bCs/>
        </w:rPr>
        <w:t>的类型可从表</w:t>
      </w:r>
      <w:r>
        <w:rPr>
          <w:rFonts w:hint="eastAsia" w:ascii="宋体" w:hAnsi="宋体" w:eastAsia="宋体" w:cs="Times New Roman"/>
          <w:bCs/>
          <w:lang w:val="en-US" w:eastAsia="zh-CN"/>
        </w:rPr>
        <w:t>1</w:t>
      </w:r>
      <w:r>
        <w:rPr>
          <w:rFonts w:hint="eastAsia" w:ascii="宋体" w:hAnsi="宋体" w:eastAsia="宋体" w:cs="Times New Roman"/>
          <w:bCs/>
        </w:rPr>
        <w:t>中参考选择。选用的原则为：校准时用的测量标准、电测</w:t>
      </w:r>
      <w:r>
        <w:rPr>
          <w:rFonts w:hint="eastAsia" w:ascii="宋体" w:hAnsi="宋体" w:eastAsia="宋体" w:cs="Times New Roman"/>
          <w:bCs/>
          <w:lang w:val="en-US" w:eastAsia="zh-CN"/>
        </w:rPr>
        <w:t>设备</w:t>
      </w:r>
      <w:r>
        <w:rPr>
          <w:rFonts w:hint="eastAsia" w:ascii="宋体" w:hAnsi="宋体" w:eastAsia="宋体" w:cs="Times New Roman"/>
          <w:bCs/>
        </w:rPr>
        <w:t>以及配套设备引入的扩展不确定度换算成温度值应不大于被校</w:t>
      </w:r>
      <w:r>
        <w:rPr>
          <w:rFonts w:hint="eastAsia" w:ascii="宋体" w:hAnsi="宋体" w:eastAsia="宋体" w:cs="Times New Roman"/>
          <w:bCs/>
          <w:lang w:val="en-US" w:eastAsia="zh-CN"/>
        </w:rPr>
        <w:t>采集仪允差的</w:t>
      </w:r>
      <w:r>
        <w:rPr>
          <w:rFonts w:hint="eastAsia" w:ascii="宋体" w:hAnsi="宋体" w:eastAsia="宋体" w:cs="Times New Roman"/>
          <w:bCs/>
        </w:rPr>
        <w:t>1/3。</w:t>
      </w:r>
    </w:p>
    <w:p w14:paraId="1A881828">
      <w:pPr>
        <w:spacing w:line="360" w:lineRule="auto"/>
        <w:ind w:left="420" w:firstLine="0" w:firstLineChars="0"/>
        <w:jc w:val="center"/>
        <w:rPr>
          <w:rFonts w:hint="eastAsia" w:ascii="黑体" w:hAnsi="黑体" w:eastAsia="黑体"/>
          <w:sz w:val="21"/>
          <w:szCs w:val="21"/>
        </w:rPr>
      </w:pPr>
      <w:r>
        <w:rPr>
          <w:rFonts w:hint="eastAsia" w:ascii="黑体" w:hAnsi="黑体" w:eastAsia="黑体"/>
          <w:sz w:val="21"/>
          <w:szCs w:val="21"/>
        </w:rPr>
        <w:t>表</w:t>
      </w:r>
      <w:r>
        <w:rPr>
          <w:rFonts w:hint="eastAsia" w:ascii="黑体" w:hAnsi="黑体" w:eastAsia="黑体"/>
          <w:sz w:val="21"/>
          <w:szCs w:val="21"/>
          <w:lang w:val="en-US" w:eastAsia="zh-CN"/>
        </w:rPr>
        <w:t>1</w:t>
      </w:r>
      <w:r>
        <w:rPr>
          <w:rFonts w:hint="eastAsia" w:ascii="黑体" w:hAnsi="黑体" w:eastAsia="黑体"/>
          <w:sz w:val="21"/>
          <w:szCs w:val="21"/>
        </w:rPr>
        <w:t xml:space="preserve">  测量标准及其它设备</w:t>
      </w:r>
    </w:p>
    <w:tbl>
      <w:tblPr>
        <w:tblStyle w:val="23"/>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080"/>
        <w:gridCol w:w="360"/>
        <w:gridCol w:w="860"/>
        <w:gridCol w:w="650"/>
        <w:gridCol w:w="700"/>
        <w:gridCol w:w="1180"/>
        <w:gridCol w:w="1860"/>
        <w:gridCol w:w="1624"/>
      </w:tblGrid>
      <w:tr w14:paraId="0573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86" w:type="dxa"/>
            <w:noWrap w:val="0"/>
            <w:vAlign w:val="center"/>
          </w:tcPr>
          <w:p w14:paraId="32F1D986">
            <w:pPr>
              <w:keepNext w:val="0"/>
              <w:keepLines w:val="0"/>
              <w:suppressLineNumbers w:val="0"/>
              <w:spacing w:before="0" w:beforeAutospacing="0" w:after="0" w:afterAutospacing="0"/>
              <w:ind w:left="0" w:right="17" w:firstLine="0" w:firstLineChars="0"/>
              <w:jc w:val="center"/>
              <w:rPr>
                <w:rFonts w:hint="eastAsia" w:ascii="宋体" w:hAnsi="宋体" w:cs="宋体"/>
                <w:sz w:val="21"/>
                <w:szCs w:val="21"/>
              </w:rPr>
            </w:pPr>
            <w:r>
              <w:rPr>
                <w:rFonts w:hint="eastAsia" w:ascii="宋体" w:hAnsi="宋体" w:cs="宋体"/>
                <w:sz w:val="21"/>
                <w:szCs w:val="21"/>
              </w:rPr>
              <w:t>序号</w:t>
            </w:r>
          </w:p>
        </w:tc>
        <w:tc>
          <w:tcPr>
            <w:tcW w:w="1080" w:type="dxa"/>
            <w:noWrap w:val="0"/>
            <w:vAlign w:val="center"/>
          </w:tcPr>
          <w:p w14:paraId="79FC00AE">
            <w:pPr>
              <w:keepNext w:val="0"/>
              <w:keepLines w:val="0"/>
              <w:suppressLineNumbers w:val="0"/>
              <w:spacing w:before="0" w:beforeAutospacing="0" w:after="0" w:afterAutospacing="0"/>
              <w:ind w:left="0" w:right="17" w:firstLine="0" w:firstLineChars="0"/>
              <w:jc w:val="center"/>
              <w:rPr>
                <w:rFonts w:hint="eastAsia" w:ascii="宋体" w:hAnsi="宋体" w:cs="宋体"/>
                <w:sz w:val="21"/>
                <w:szCs w:val="21"/>
              </w:rPr>
            </w:pPr>
            <w:r>
              <w:rPr>
                <w:rFonts w:hint="eastAsia" w:ascii="宋体" w:hAnsi="宋体" w:cs="宋体"/>
                <w:sz w:val="21"/>
                <w:szCs w:val="21"/>
              </w:rPr>
              <w:t>设备名称</w:t>
            </w:r>
          </w:p>
        </w:tc>
        <w:tc>
          <w:tcPr>
            <w:tcW w:w="3750" w:type="dxa"/>
            <w:gridSpan w:val="5"/>
            <w:noWrap w:val="0"/>
            <w:vAlign w:val="center"/>
          </w:tcPr>
          <w:p w14:paraId="5A38362D">
            <w:pPr>
              <w:keepNext w:val="0"/>
              <w:keepLines w:val="0"/>
              <w:suppressLineNumbers w:val="0"/>
              <w:spacing w:before="0" w:beforeAutospacing="0" w:after="0" w:afterAutospacing="0"/>
              <w:ind w:left="0" w:leftChars="0" w:right="17" w:firstLine="0" w:firstLineChars="0"/>
              <w:jc w:val="center"/>
              <w:rPr>
                <w:rFonts w:hint="eastAsia" w:ascii="宋体" w:hAnsi="宋体" w:cs="宋体"/>
                <w:sz w:val="21"/>
                <w:szCs w:val="21"/>
              </w:rPr>
            </w:pPr>
            <w:r>
              <w:rPr>
                <w:rFonts w:hint="eastAsia" w:ascii="宋体" w:hAnsi="宋体" w:cs="宋体"/>
                <w:sz w:val="21"/>
                <w:szCs w:val="21"/>
              </w:rPr>
              <w:t>技术要求</w:t>
            </w:r>
          </w:p>
        </w:tc>
        <w:tc>
          <w:tcPr>
            <w:tcW w:w="1860" w:type="dxa"/>
            <w:noWrap w:val="0"/>
            <w:vAlign w:val="center"/>
          </w:tcPr>
          <w:p w14:paraId="252189E0">
            <w:pPr>
              <w:keepNext w:val="0"/>
              <w:keepLines w:val="0"/>
              <w:suppressLineNumbers w:val="0"/>
              <w:spacing w:before="0" w:beforeAutospacing="0" w:after="0" w:afterAutospacing="0"/>
              <w:ind w:left="0" w:leftChars="0" w:right="17" w:firstLine="0" w:firstLineChars="0"/>
              <w:jc w:val="center"/>
              <w:rPr>
                <w:rFonts w:hint="eastAsia" w:ascii="宋体" w:hAnsi="宋体" w:cs="宋体"/>
                <w:sz w:val="21"/>
                <w:szCs w:val="21"/>
              </w:rPr>
            </w:pPr>
            <w:r>
              <w:rPr>
                <w:rFonts w:hint="eastAsia" w:ascii="宋体" w:hAnsi="宋体" w:cs="宋体"/>
                <w:sz w:val="21"/>
                <w:szCs w:val="21"/>
              </w:rPr>
              <w:t>用途</w:t>
            </w:r>
          </w:p>
        </w:tc>
        <w:tc>
          <w:tcPr>
            <w:tcW w:w="1624" w:type="dxa"/>
            <w:noWrap w:val="0"/>
            <w:vAlign w:val="center"/>
          </w:tcPr>
          <w:p w14:paraId="17A87F41">
            <w:pPr>
              <w:keepNext w:val="0"/>
              <w:keepLines w:val="0"/>
              <w:suppressLineNumbers w:val="0"/>
              <w:spacing w:before="0" w:beforeAutospacing="0" w:after="0" w:afterAutospacing="0"/>
              <w:ind w:left="0" w:leftChars="0" w:right="17" w:firstLine="0" w:firstLineChars="0"/>
              <w:jc w:val="center"/>
              <w:rPr>
                <w:rFonts w:hint="eastAsia" w:ascii="宋体" w:hAnsi="宋体" w:cs="宋体"/>
                <w:sz w:val="21"/>
                <w:szCs w:val="21"/>
              </w:rPr>
            </w:pPr>
            <w:r>
              <w:rPr>
                <w:rFonts w:hint="eastAsia" w:ascii="宋体" w:hAnsi="宋体" w:cs="宋体"/>
                <w:sz w:val="21"/>
                <w:szCs w:val="21"/>
              </w:rPr>
              <w:t>备注</w:t>
            </w:r>
          </w:p>
        </w:tc>
      </w:tr>
      <w:tr w14:paraId="1BBE0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86" w:type="dxa"/>
            <w:noWrap w:val="0"/>
            <w:vAlign w:val="center"/>
          </w:tcPr>
          <w:p w14:paraId="28ACECBE">
            <w:pPr>
              <w:keepNext w:val="0"/>
              <w:keepLines w:val="0"/>
              <w:suppressLineNumbers w:val="0"/>
              <w:spacing w:before="0" w:beforeAutospacing="0" w:after="0" w:afterAutospacing="0"/>
              <w:ind w:left="0" w:right="17" w:firstLine="0" w:firstLineChars="0"/>
              <w:jc w:val="center"/>
              <w:rPr>
                <w:rFonts w:hint="eastAsia" w:ascii="宋体" w:hAnsi="宋体" w:cs="宋体"/>
                <w:sz w:val="21"/>
                <w:szCs w:val="21"/>
              </w:rPr>
            </w:pPr>
            <w:r>
              <w:rPr>
                <w:rFonts w:hint="eastAsia" w:ascii="宋体" w:hAnsi="宋体" w:cs="宋体"/>
                <w:sz w:val="21"/>
                <w:szCs w:val="21"/>
              </w:rPr>
              <w:t>1</w:t>
            </w:r>
          </w:p>
        </w:tc>
        <w:tc>
          <w:tcPr>
            <w:tcW w:w="1080" w:type="dxa"/>
            <w:tcBorders>
              <w:bottom w:val="single" w:color="auto" w:sz="4" w:space="0"/>
            </w:tcBorders>
            <w:noWrap w:val="0"/>
            <w:vAlign w:val="center"/>
          </w:tcPr>
          <w:p w14:paraId="0B9235E7">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r>
              <w:rPr>
                <w:rFonts w:hint="eastAsia" w:ascii="宋体" w:hAnsi="宋体" w:cs="宋体"/>
                <w:sz w:val="21"/>
                <w:szCs w:val="21"/>
              </w:rPr>
              <w:t>标准铂电阻温度计</w:t>
            </w:r>
          </w:p>
        </w:tc>
        <w:tc>
          <w:tcPr>
            <w:tcW w:w="3750" w:type="dxa"/>
            <w:gridSpan w:val="5"/>
            <w:noWrap w:val="0"/>
            <w:vAlign w:val="center"/>
          </w:tcPr>
          <w:p w14:paraId="1991C4E1">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r>
              <w:rPr>
                <w:rFonts w:hint="eastAsia" w:ascii="宋体" w:hAnsi="宋体" w:cs="宋体"/>
                <w:sz w:val="21"/>
                <w:szCs w:val="21"/>
              </w:rPr>
              <w:t>二等标准及以上</w:t>
            </w:r>
          </w:p>
          <w:p w14:paraId="381669DA">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lang w:eastAsia="zh-CN"/>
              </w:rPr>
            </w:pPr>
            <w:r>
              <w:rPr>
                <w:rFonts w:hint="eastAsia" w:ascii="宋体" w:hAnsi="宋体" w:cs="宋体"/>
                <w:sz w:val="21"/>
                <w:szCs w:val="21"/>
              </w:rPr>
              <w:t>测量范围应覆盖被校</w:t>
            </w:r>
            <w:r>
              <w:rPr>
                <w:rFonts w:hint="eastAsia" w:ascii="宋体" w:hAnsi="宋体" w:cs="宋体"/>
                <w:sz w:val="21"/>
                <w:szCs w:val="21"/>
                <w:lang w:val="en-US" w:eastAsia="zh-CN"/>
              </w:rPr>
              <w:t>采集仪</w:t>
            </w:r>
            <w:r>
              <w:rPr>
                <w:rFonts w:hint="eastAsia" w:ascii="宋体" w:hAnsi="宋体" w:cs="宋体"/>
                <w:sz w:val="21"/>
                <w:szCs w:val="21"/>
              </w:rPr>
              <w:t>温度范围</w:t>
            </w:r>
          </w:p>
        </w:tc>
        <w:tc>
          <w:tcPr>
            <w:tcW w:w="1860" w:type="dxa"/>
            <w:noWrap w:val="0"/>
            <w:vAlign w:val="center"/>
          </w:tcPr>
          <w:p w14:paraId="6C0B2C2E">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测量标准</w:t>
            </w:r>
          </w:p>
        </w:tc>
        <w:tc>
          <w:tcPr>
            <w:tcW w:w="1624" w:type="dxa"/>
            <w:vMerge w:val="restart"/>
            <w:shd w:val="clear" w:color="auto" w:fill="auto"/>
            <w:noWrap w:val="0"/>
            <w:vAlign w:val="center"/>
          </w:tcPr>
          <w:p w14:paraId="4AF2813B">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也可使用满足要求的其他测量标准</w:t>
            </w:r>
          </w:p>
        </w:tc>
      </w:tr>
      <w:tr w14:paraId="7214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trPr>
        <w:tc>
          <w:tcPr>
            <w:tcW w:w="686" w:type="dxa"/>
            <w:noWrap w:val="0"/>
            <w:vAlign w:val="center"/>
          </w:tcPr>
          <w:p w14:paraId="73F924FC">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r>
              <w:rPr>
                <w:rFonts w:hint="eastAsia" w:ascii="宋体" w:hAnsi="宋体" w:cs="宋体"/>
                <w:sz w:val="21"/>
                <w:szCs w:val="21"/>
              </w:rPr>
              <w:t>2</w:t>
            </w:r>
          </w:p>
        </w:tc>
        <w:tc>
          <w:tcPr>
            <w:tcW w:w="1080" w:type="dxa"/>
            <w:tcBorders>
              <w:top w:val="single" w:color="auto" w:sz="4" w:space="0"/>
            </w:tcBorders>
            <w:noWrap w:val="0"/>
            <w:vAlign w:val="center"/>
          </w:tcPr>
          <w:p w14:paraId="0BE2AEEC">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电测设备</w:t>
            </w:r>
          </w:p>
        </w:tc>
        <w:tc>
          <w:tcPr>
            <w:tcW w:w="3750" w:type="dxa"/>
            <w:gridSpan w:val="5"/>
            <w:noWrap w:val="0"/>
            <w:vAlign w:val="center"/>
          </w:tcPr>
          <w:p w14:paraId="35BD6C4A">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不低于0.005级</w:t>
            </w:r>
          </w:p>
        </w:tc>
        <w:tc>
          <w:tcPr>
            <w:tcW w:w="1860" w:type="dxa"/>
            <w:noWrap w:val="0"/>
            <w:vAlign w:val="top"/>
          </w:tcPr>
          <w:p w14:paraId="2A413C94">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与标准铂电阻温度计配套使用</w:t>
            </w:r>
          </w:p>
        </w:tc>
        <w:tc>
          <w:tcPr>
            <w:tcW w:w="1624" w:type="dxa"/>
            <w:vMerge w:val="continue"/>
            <w:noWrap w:val="0"/>
            <w:vAlign w:val="center"/>
          </w:tcPr>
          <w:p w14:paraId="35AB2FCB">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1DBF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686" w:type="dxa"/>
            <w:vMerge w:val="restart"/>
            <w:noWrap w:val="0"/>
            <w:vAlign w:val="center"/>
          </w:tcPr>
          <w:p w14:paraId="610694A2">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r>
              <w:rPr>
                <w:rFonts w:hint="eastAsia" w:ascii="宋体" w:hAnsi="宋体" w:cs="宋体"/>
                <w:sz w:val="21"/>
                <w:szCs w:val="21"/>
              </w:rPr>
              <w:t>3</w:t>
            </w:r>
          </w:p>
        </w:tc>
        <w:tc>
          <w:tcPr>
            <w:tcW w:w="1080" w:type="dxa"/>
            <w:vMerge w:val="restart"/>
            <w:noWrap w:val="0"/>
            <w:vAlign w:val="center"/>
          </w:tcPr>
          <w:p w14:paraId="297C096F">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恒温设备</w:t>
            </w:r>
          </w:p>
        </w:tc>
        <w:tc>
          <w:tcPr>
            <w:tcW w:w="360" w:type="dxa"/>
            <w:vMerge w:val="restart"/>
            <w:noWrap w:val="0"/>
            <w:vAlign w:val="center"/>
          </w:tcPr>
          <w:p w14:paraId="18A196CB">
            <w:pPr>
              <w:keepNext w:val="0"/>
              <w:keepLines w:val="0"/>
              <w:suppressLineNumbers w:val="0"/>
              <w:spacing w:before="0" w:beforeAutospacing="0" w:after="0" w:afterAutospacing="0"/>
              <w:ind w:left="0" w:right="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恒温槽</w:t>
            </w:r>
          </w:p>
        </w:tc>
        <w:tc>
          <w:tcPr>
            <w:tcW w:w="860" w:type="dxa"/>
            <w:vMerge w:val="restart"/>
            <w:noWrap w:val="0"/>
            <w:vAlign w:val="center"/>
          </w:tcPr>
          <w:p w14:paraId="1E00A93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温度范围（℃）</w:t>
            </w:r>
          </w:p>
        </w:tc>
        <w:tc>
          <w:tcPr>
            <w:tcW w:w="1350" w:type="dxa"/>
            <w:gridSpan w:val="2"/>
            <w:noWrap w:val="0"/>
            <w:vAlign w:val="center"/>
          </w:tcPr>
          <w:p w14:paraId="33F7E58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温度均匀度（℃）</w:t>
            </w:r>
          </w:p>
        </w:tc>
        <w:tc>
          <w:tcPr>
            <w:tcW w:w="1180" w:type="dxa"/>
            <w:vMerge w:val="restart"/>
            <w:noWrap w:val="0"/>
            <w:vAlign w:val="center"/>
          </w:tcPr>
          <w:p w14:paraId="5A2571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温度波动度（℃/10min）</w:t>
            </w:r>
          </w:p>
        </w:tc>
        <w:tc>
          <w:tcPr>
            <w:tcW w:w="1860" w:type="dxa"/>
            <w:vMerge w:val="restart"/>
            <w:noWrap w:val="0"/>
            <w:vAlign w:val="center"/>
          </w:tcPr>
          <w:p w14:paraId="04C42C44">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提供恒定温度源</w:t>
            </w:r>
          </w:p>
        </w:tc>
        <w:tc>
          <w:tcPr>
            <w:tcW w:w="1624" w:type="dxa"/>
            <w:vMerge w:val="restart"/>
            <w:noWrap w:val="0"/>
            <w:vAlign w:val="center"/>
          </w:tcPr>
          <w:p w14:paraId="1F680608">
            <w:pPr>
              <w:keepNext w:val="0"/>
              <w:keepLines w:val="0"/>
              <w:numPr>
                <w:ilvl w:val="0"/>
                <w:numId w:val="2"/>
              </w:numPr>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根据被校采集仪的工作方式、准确度等级选择合理的恒温设备。</w:t>
            </w:r>
            <w:r>
              <w:rPr>
                <w:rFonts w:hint="eastAsia" w:ascii="宋体" w:hAnsi="宋体" w:eastAsia="宋体" w:cs="宋体"/>
                <w:sz w:val="21"/>
                <w:szCs w:val="21"/>
              </w:rPr>
              <w:t>也可使用满足校</w:t>
            </w:r>
          </w:p>
          <w:p w14:paraId="366DD791">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准要求的其他恒温设备。</w:t>
            </w:r>
          </w:p>
          <w:p w14:paraId="32DE6286">
            <w:pPr>
              <w:keepNext w:val="0"/>
              <w:keepLines w:val="0"/>
              <w:numPr>
                <w:ilvl w:val="0"/>
                <w:numId w:val="3"/>
              </w:numPr>
              <w:suppressLineNumbers w:val="0"/>
              <w:spacing w:before="0" w:beforeAutospacing="0" w:after="0" w:afterAutospacing="0"/>
              <w:ind w:left="0" w:right="0" w:firstLine="0" w:firstLineChars="0"/>
              <w:jc w:val="center"/>
              <w:rPr>
                <w:rFonts w:hint="eastAsia" w:ascii="宋体" w:hAnsi="宋体" w:eastAsia="宋体" w:cs="宋体"/>
                <w:sz w:val="21"/>
                <w:szCs w:val="21"/>
                <w:lang w:eastAsia="zh-CN"/>
              </w:rPr>
            </w:pPr>
            <w:r>
              <w:rPr>
                <w:rFonts w:hint="eastAsia" w:ascii="宋体" w:hAnsi="宋体" w:eastAsia="宋体" w:cs="宋体"/>
                <w:sz w:val="21"/>
                <w:szCs w:val="21"/>
              </w:rPr>
              <w:t>恒温槽技术指标的表述及测量按照JJF</w:t>
            </w:r>
            <w:r>
              <w:rPr>
                <w:rFonts w:hint="eastAsia" w:ascii="宋体" w:hAnsi="宋体" w:cs="宋体"/>
                <w:sz w:val="21"/>
                <w:szCs w:val="21"/>
                <w:lang w:val="en-US" w:eastAsia="zh-CN"/>
              </w:rPr>
              <w:t xml:space="preserve"> </w:t>
            </w:r>
            <w:r>
              <w:rPr>
                <w:rFonts w:hint="eastAsia" w:ascii="宋体" w:hAnsi="宋体" w:eastAsia="宋体" w:cs="宋体"/>
                <w:sz w:val="21"/>
                <w:szCs w:val="21"/>
              </w:rPr>
              <w:t>1030-20</w:t>
            </w:r>
            <w:r>
              <w:rPr>
                <w:rFonts w:hint="eastAsia" w:ascii="宋体" w:hAnsi="宋体" w:eastAsia="宋体" w:cs="宋体"/>
                <w:sz w:val="21"/>
                <w:szCs w:val="21"/>
                <w:lang w:val="en-US" w:eastAsia="zh-CN"/>
              </w:rPr>
              <w:t>23</w:t>
            </w:r>
            <w:r>
              <w:rPr>
                <w:rFonts w:hint="eastAsia" w:ascii="宋体" w:hAnsi="宋体" w:eastAsia="宋体" w:cs="宋体"/>
                <w:sz w:val="21"/>
                <w:szCs w:val="21"/>
              </w:rPr>
              <w:t>的规定</w:t>
            </w:r>
            <w:r>
              <w:rPr>
                <w:rFonts w:hint="eastAsia" w:ascii="宋体" w:hAnsi="宋体" w:eastAsia="宋体" w:cs="宋体"/>
                <w:sz w:val="21"/>
                <w:szCs w:val="21"/>
                <w:lang w:eastAsia="zh-CN"/>
              </w:rPr>
              <w:t>。</w:t>
            </w:r>
          </w:p>
          <w:p w14:paraId="39114B0B">
            <w:pPr>
              <w:keepNext w:val="0"/>
              <w:keepLines w:val="0"/>
              <w:numPr>
                <w:ilvl w:val="0"/>
                <w:numId w:val="3"/>
              </w:numPr>
              <w:suppressLineNumbers w:val="0"/>
              <w:spacing w:before="0" w:beforeAutospacing="0" w:after="0" w:afterAutospacing="0"/>
              <w:ind w:left="0" w:right="0" w:firstLine="0" w:firstLineChars="0"/>
              <w:jc w:val="center"/>
              <w:rPr>
                <w:rFonts w:hint="eastAsia" w:ascii="宋体" w:hAnsi="宋体" w:eastAsia="宋体" w:cs="宋体"/>
                <w:sz w:val="21"/>
                <w:szCs w:val="21"/>
                <w:lang w:eastAsia="zh-CN"/>
              </w:rPr>
            </w:pPr>
            <w:r>
              <w:rPr>
                <w:rFonts w:hint="eastAsia" w:ascii="宋体" w:hAnsi="宋体" w:eastAsia="宋体" w:cs="宋体"/>
                <w:sz w:val="21"/>
                <w:szCs w:val="21"/>
              </w:rPr>
              <w:t>恒温</w:t>
            </w:r>
            <w:r>
              <w:rPr>
                <w:rFonts w:hint="eastAsia" w:ascii="宋体" w:hAnsi="宋体" w:eastAsia="宋体" w:cs="宋体"/>
                <w:sz w:val="21"/>
                <w:szCs w:val="21"/>
                <w:lang w:val="en-US" w:eastAsia="zh-CN"/>
              </w:rPr>
              <w:t>箱</w:t>
            </w:r>
            <w:r>
              <w:rPr>
                <w:rFonts w:hint="eastAsia" w:ascii="宋体" w:hAnsi="宋体" w:eastAsia="宋体" w:cs="宋体"/>
                <w:sz w:val="21"/>
                <w:szCs w:val="21"/>
              </w:rPr>
              <w:t>技术指标的表述及测量按照</w:t>
            </w:r>
            <w:r>
              <w:rPr>
                <w:rFonts w:hint="eastAsia" w:ascii="宋体" w:hAnsi="宋体" w:eastAsia="宋体" w:cs="宋体"/>
                <w:sz w:val="21"/>
                <w:szCs w:val="21"/>
                <w:lang w:val="en-US" w:eastAsia="zh-CN"/>
              </w:rPr>
              <w:t>附录</w:t>
            </w:r>
            <w:r>
              <w:rPr>
                <w:rFonts w:hint="eastAsia" w:ascii="宋体" w:hAnsi="宋体" w:cs="宋体"/>
                <w:sz w:val="21"/>
                <w:szCs w:val="21"/>
                <w:lang w:val="en-US" w:eastAsia="zh-CN"/>
              </w:rPr>
              <w:t>D</w:t>
            </w:r>
            <w:r>
              <w:rPr>
                <w:rFonts w:hint="eastAsia" w:ascii="宋体" w:hAnsi="宋体" w:eastAsia="宋体" w:cs="宋体"/>
                <w:sz w:val="21"/>
                <w:szCs w:val="21"/>
              </w:rPr>
              <w:t>的规定</w:t>
            </w:r>
            <w:r>
              <w:rPr>
                <w:rFonts w:hint="eastAsia" w:ascii="宋体" w:hAnsi="宋体" w:eastAsia="宋体" w:cs="宋体"/>
                <w:sz w:val="21"/>
                <w:szCs w:val="21"/>
                <w:lang w:eastAsia="zh-CN"/>
              </w:rPr>
              <w:t>。</w:t>
            </w:r>
          </w:p>
        </w:tc>
      </w:tr>
      <w:tr w14:paraId="404D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686" w:type="dxa"/>
            <w:vMerge w:val="continue"/>
            <w:noWrap w:val="0"/>
            <w:vAlign w:val="center"/>
          </w:tcPr>
          <w:p w14:paraId="04BA6EF8">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3AD3BF43">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continue"/>
            <w:noWrap w:val="0"/>
            <w:vAlign w:val="center"/>
          </w:tcPr>
          <w:p w14:paraId="661051C6">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lang w:val="en-US" w:eastAsia="zh-CN"/>
              </w:rPr>
            </w:pPr>
          </w:p>
        </w:tc>
        <w:tc>
          <w:tcPr>
            <w:tcW w:w="860" w:type="dxa"/>
            <w:vMerge w:val="continue"/>
            <w:noWrap w:val="0"/>
            <w:vAlign w:val="center"/>
          </w:tcPr>
          <w:p w14:paraId="6EBC18C0">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rPr>
            </w:pPr>
          </w:p>
        </w:tc>
        <w:tc>
          <w:tcPr>
            <w:tcW w:w="650" w:type="dxa"/>
            <w:noWrap w:val="0"/>
            <w:vAlign w:val="center"/>
          </w:tcPr>
          <w:p w14:paraId="175828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工作区域水平温差</w:t>
            </w:r>
          </w:p>
        </w:tc>
        <w:tc>
          <w:tcPr>
            <w:tcW w:w="700" w:type="dxa"/>
            <w:noWrap w:val="0"/>
            <w:vAlign w:val="center"/>
          </w:tcPr>
          <w:p w14:paraId="026B8A6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工作区域最大温差</w:t>
            </w:r>
          </w:p>
        </w:tc>
        <w:tc>
          <w:tcPr>
            <w:tcW w:w="1180" w:type="dxa"/>
            <w:vMerge w:val="continue"/>
            <w:noWrap w:val="0"/>
            <w:vAlign w:val="top"/>
          </w:tcPr>
          <w:p w14:paraId="2A2F98BD">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860" w:type="dxa"/>
            <w:vMerge w:val="continue"/>
            <w:noWrap w:val="0"/>
            <w:vAlign w:val="center"/>
          </w:tcPr>
          <w:p w14:paraId="2ACC3065">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368809B8">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0131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686" w:type="dxa"/>
            <w:vMerge w:val="continue"/>
            <w:noWrap w:val="0"/>
            <w:vAlign w:val="center"/>
          </w:tcPr>
          <w:p w14:paraId="5722D80C">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4402ACEC">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continue"/>
            <w:noWrap w:val="0"/>
            <w:vAlign w:val="center"/>
          </w:tcPr>
          <w:p w14:paraId="57DE0DD0">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lang w:val="en-US" w:eastAsia="zh-CN"/>
              </w:rPr>
            </w:pPr>
          </w:p>
        </w:tc>
        <w:tc>
          <w:tcPr>
            <w:tcW w:w="860" w:type="dxa"/>
            <w:noWrap w:val="0"/>
            <w:vAlign w:val="center"/>
          </w:tcPr>
          <w:p w14:paraId="75CF6461">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-196~0</w:t>
            </w:r>
          </w:p>
        </w:tc>
        <w:tc>
          <w:tcPr>
            <w:tcW w:w="650" w:type="dxa"/>
            <w:noWrap w:val="0"/>
            <w:vAlign w:val="center"/>
          </w:tcPr>
          <w:p w14:paraId="024A9421">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0.02</w:t>
            </w:r>
          </w:p>
        </w:tc>
        <w:tc>
          <w:tcPr>
            <w:tcW w:w="700" w:type="dxa"/>
            <w:noWrap w:val="0"/>
            <w:vAlign w:val="center"/>
          </w:tcPr>
          <w:p w14:paraId="2DFE76F6">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0.02</w:t>
            </w:r>
          </w:p>
        </w:tc>
        <w:tc>
          <w:tcPr>
            <w:tcW w:w="1180" w:type="dxa"/>
            <w:noWrap w:val="0"/>
            <w:vAlign w:val="center"/>
          </w:tcPr>
          <w:p w14:paraId="443DE607">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0.04</w:t>
            </w:r>
          </w:p>
        </w:tc>
        <w:tc>
          <w:tcPr>
            <w:tcW w:w="1860" w:type="dxa"/>
            <w:vMerge w:val="continue"/>
            <w:noWrap w:val="0"/>
            <w:vAlign w:val="center"/>
          </w:tcPr>
          <w:p w14:paraId="35F11122">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007A6D33">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52DC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686" w:type="dxa"/>
            <w:vMerge w:val="continue"/>
            <w:noWrap w:val="0"/>
            <w:vAlign w:val="center"/>
          </w:tcPr>
          <w:p w14:paraId="285180CE">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70FD6323">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continue"/>
            <w:noWrap w:val="0"/>
            <w:vAlign w:val="center"/>
          </w:tcPr>
          <w:p w14:paraId="746C4EF4">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lang w:val="en-US" w:eastAsia="zh-CN"/>
              </w:rPr>
            </w:pPr>
          </w:p>
        </w:tc>
        <w:tc>
          <w:tcPr>
            <w:tcW w:w="860" w:type="dxa"/>
            <w:noWrap w:val="0"/>
            <w:vAlign w:val="center"/>
          </w:tcPr>
          <w:p w14:paraId="7FBEAB4A">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9</w:t>
            </w:r>
            <w:r>
              <w:rPr>
                <w:rFonts w:hint="eastAsia" w:ascii="宋体" w:hAnsi="宋体" w:eastAsia="宋体" w:cs="宋体"/>
                <w:sz w:val="21"/>
                <w:szCs w:val="21"/>
                <w:lang w:val="en-US" w:eastAsia="zh-CN"/>
              </w:rPr>
              <w:t>0~0</w:t>
            </w:r>
          </w:p>
        </w:tc>
        <w:tc>
          <w:tcPr>
            <w:tcW w:w="650" w:type="dxa"/>
            <w:noWrap w:val="0"/>
            <w:vAlign w:val="center"/>
          </w:tcPr>
          <w:p w14:paraId="7190EB57">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0.01</w:t>
            </w:r>
          </w:p>
        </w:tc>
        <w:tc>
          <w:tcPr>
            <w:tcW w:w="700" w:type="dxa"/>
            <w:noWrap w:val="0"/>
            <w:vAlign w:val="center"/>
          </w:tcPr>
          <w:p w14:paraId="1C797DA9">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0.01</w:t>
            </w:r>
          </w:p>
        </w:tc>
        <w:tc>
          <w:tcPr>
            <w:tcW w:w="1180" w:type="dxa"/>
            <w:noWrap w:val="0"/>
            <w:vAlign w:val="center"/>
          </w:tcPr>
          <w:p w14:paraId="5E9475AE">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0.02</w:t>
            </w:r>
          </w:p>
        </w:tc>
        <w:tc>
          <w:tcPr>
            <w:tcW w:w="1860" w:type="dxa"/>
            <w:vMerge w:val="continue"/>
            <w:noWrap w:val="0"/>
            <w:vAlign w:val="center"/>
          </w:tcPr>
          <w:p w14:paraId="6E2AA1AB">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75D6BAD6">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5869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trPr>
        <w:tc>
          <w:tcPr>
            <w:tcW w:w="686" w:type="dxa"/>
            <w:vMerge w:val="continue"/>
            <w:noWrap w:val="0"/>
            <w:vAlign w:val="center"/>
          </w:tcPr>
          <w:p w14:paraId="51B7C6DA">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74D3882F">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continue"/>
            <w:noWrap w:val="0"/>
            <w:vAlign w:val="center"/>
          </w:tcPr>
          <w:p w14:paraId="2846C1F8">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lang w:val="en-US" w:eastAsia="zh-CN"/>
              </w:rPr>
            </w:pPr>
          </w:p>
        </w:tc>
        <w:tc>
          <w:tcPr>
            <w:tcW w:w="860" w:type="dxa"/>
            <w:noWrap w:val="0"/>
            <w:vAlign w:val="center"/>
          </w:tcPr>
          <w:p w14:paraId="02051747">
            <w:pPr>
              <w:keepNext w:val="0"/>
              <w:keepLines w:val="0"/>
              <w:suppressLineNumbers w:val="0"/>
              <w:spacing w:before="0" w:beforeAutospacing="0" w:after="0" w:afterAutospacing="0"/>
              <w:ind w:left="0" w:right="0"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0</w:t>
            </w:r>
          </w:p>
        </w:tc>
        <w:tc>
          <w:tcPr>
            <w:tcW w:w="650" w:type="dxa"/>
            <w:noWrap w:val="0"/>
            <w:vAlign w:val="center"/>
          </w:tcPr>
          <w:p w14:paraId="13512BC6">
            <w:pPr>
              <w:keepNext w:val="0"/>
              <w:keepLines w:val="0"/>
              <w:suppressLineNumbers w:val="0"/>
              <w:spacing w:before="0" w:beforeAutospacing="0" w:after="0" w:afterAutospacing="0"/>
              <w:ind w:left="0" w:right="0"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0.01</w:t>
            </w:r>
          </w:p>
        </w:tc>
        <w:tc>
          <w:tcPr>
            <w:tcW w:w="700" w:type="dxa"/>
            <w:noWrap w:val="0"/>
            <w:vAlign w:val="center"/>
          </w:tcPr>
          <w:p w14:paraId="1BE175D5">
            <w:pPr>
              <w:keepNext w:val="0"/>
              <w:keepLines w:val="0"/>
              <w:suppressLineNumbers w:val="0"/>
              <w:spacing w:before="0" w:beforeAutospacing="0" w:after="0" w:afterAutospacing="0"/>
              <w:ind w:left="0" w:right="0"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0.01</w:t>
            </w:r>
          </w:p>
        </w:tc>
        <w:tc>
          <w:tcPr>
            <w:tcW w:w="1180" w:type="dxa"/>
            <w:noWrap w:val="0"/>
            <w:vAlign w:val="center"/>
          </w:tcPr>
          <w:p w14:paraId="5C1CFA05">
            <w:pPr>
              <w:keepNext w:val="0"/>
              <w:keepLines w:val="0"/>
              <w:suppressLineNumbers w:val="0"/>
              <w:spacing w:before="0" w:beforeAutospacing="0" w:after="0" w:afterAutospacing="0"/>
              <w:ind w:left="0" w:right="0"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0.02</w:t>
            </w:r>
          </w:p>
        </w:tc>
        <w:tc>
          <w:tcPr>
            <w:tcW w:w="1860" w:type="dxa"/>
            <w:vMerge w:val="continue"/>
            <w:noWrap w:val="0"/>
            <w:vAlign w:val="center"/>
          </w:tcPr>
          <w:p w14:paraId="1A615A0B">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351924AA">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2C9B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trPr>
        <w:tc>
          <w:tcPr>
            <w:tcW w:w="686" w:type="dxa"/>
            <w:vMerge w:val="continue"/>
            <w:noWrap w:val="0"/>
            <w:vAlign w:val="center"/>
          </w:tcPr>
          <w:p w14:paraId="338051C7">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231D766F">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continue"/>
            <w:noWrap w:val="0"/>
            <w:vAlign w:val="center"/>
          </w:tcPr>
          <w:p w14:paraId="16FB3127">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lang w:val="en-US" w:eastAsia="zh-CN"/>
              </w:rPr>
            </w:pPr>
          </w:p>
        </w:tc>
        <w:tc>
          <w:tcPr>
            <w:tcW w:w="860" w:type="dxa"/>
            <w:noWrap w:val="0"/>
            <w:vAlign w:val="center"/>
          </w:tcPr>
          <w:p w14:paraId="6672B326">
            <w:pPr>
              <w:keepNext w:val="0"/>
              <w:keepLines w:val="0"/>
              <w:suppressLineNumbers w:val="0"/>
              <w:spacing w:before="0" w:beforeAutospacing="0" w:after="0" w:afterAutospacing="0"/>
              <w:ind w:left="0" w:right="0" w:firstLine="0" w:firstLineChars="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0~300</w:t>
            </w:r>
          </w:p>
        </w:tc>
        <w:tc>
          <w:tcPr>
            <w:tcW w:w="650" w:type="dxa"/>
            <w:shd w:val="clear" w:color="auto" w:fill="auto"/>
            <w:noWrap w:val="0"/>
            <w:vAlign w:val="center"/>
          </w:tcPr>
          <w:p w14:paraId="4DAD4E74">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0.01</w:t>
            </w:r>
          </w:p>
        </w:tc>
        <w:tc>
          <w:tcPr>
            <w:tcW w:w="700" w:type="dxa"/>
            <w:shd w:val="clear" w:color="auto" w:fill="auto"/>
            <w:noWrap w:val="0"/>
            <w:vAlign w:val="center"/>
          </w:tcPr>
          <w:p w14:paraId="42EC0457">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0.0</w:t>
            </w:r>
            <w:r>
              <w:rPr>
                <w:rFonts w:hint="eastAsia" w:ascii="宋体" w:hAnsi="宋体" w:cs="宋体"/>
                <w:color w:val="auto"/>
                <w:sz w:val="21"/>
                <w:szCs w:val="21"/>
                <w:highlight w:val="none"/>
                <w:lang w:val="en-US" w:eastAsia="zh-CN"/>
              </w:rPr>
              <w:t>2</w:t>
            </w:r>
          </w:p>
        </w:tc>
        <w:tc>
          <w:tcPr>
            <w:tcW w:w="1180" w:type="dxa"/>
            <w:shd w:val="clear" w:color="auto" w:fill="auto"/>
            <w:noWrap w:val="0"/>
            <w:vAlign w:val="center"/>
          </w:tcPr>
          <w:p w14:paraId="46FC28D3">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0.02</w:t>
            </w:r>
          </w:p>
        </w:tc>
        <w:tc>
          <w:tcPr>
            <w:tcW w:w="1860" w:type="dxa"/>
            <w:vMerge w:val="continue"/>
            <w:noWrap w:val="0"/>
            <w:vAlign w:val="center"/>
          </w:tcPr>
          <w:p w14:paraId="322B917A">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0DAE9ABF">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29FA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 w:hRule="atLeast"/>
        </w:trPr>
        <w:tc>
          <w:tcPr>
            <w:tcW w:w="686" w:type="dxa"/>
            <w:vMerge w:val="continue"/>
            <w:noWrap w:val="0"/>
            <w:vAlign w:val="center"/>
          </w:tcPr>
          <w:p w14:paraId="5E135A95">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78AF7356">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continue"/>
            <w:noWrap w:val="0"/>
            <w:vAlign w:val="center"/>
          </w:tcPr>
          <w:p w14:paraId="4543861A">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lang w:val="en-US" w:eastAsia="zh-CN"/>
              </w:rPr>
            </w:pPr>
          </w:p>
        </w:tc>
        <w:tc>
          <w:tcPr>
            <w:tcW w:w="860" w:type="dxa"/>
            <w:noWrap w:val="0"/>
            <w:vAlign w:val="center"/>
          </w:tcPr>
          <w:p w14:paraId="754DA435">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300~660</w:t>
            </w:r>
          </w:p>
        </w:tc>
        <w:tc>
          <w:tcPr>
            <w:tcW w:w="650" w:type="dxa"/>
            <w:shd w:val="clear" w:color="auto" w:fill="auto"/>
            <w:noWrap w:val="0"/>
            <w:vAlign w:val="center"/>
          </w:tcPr>
          <w:p w14:paraId="5FDFB21A">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0.05</w:t>
            </w:r>
          </w:p>
        </w:tc>
        <w:tc>
          <w:tcPr>
            <w:tcW w:w="700" w:type="dxa"/>
            <w:shd w:val="clear" w:color="auto" w:fill="auto"/>
            <w:noWrap w:val="0"/>
            <w:vAlign w:val="center"/>
          </w:tcPr>
          <w:p w14:paraId="3E628D07">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0.10</w:t>
            </w:r>
          </w:p>
        </w:tc>
        <w:tc>
          <w:tcPr>
            <w:tcW w:w="1180" w:type="dxa"/>
            <w:shd w:val="clear" w:color="auto" w:fill="auto"/>
            <w:noWrap w:val="0"/>
            <w:vAlign w:val="center"/>
          </w:tcPr>
          <w:p w14:paraId="4C4A410F">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0.05</w:t>
            </w:r>
          </w:p>
        </w:tc>
        <w:tc>
          <w:tcPr>
            <w:tcW w:w="1860" w:type="dxa"/>
            <w:vMerge w:val="continue"/>
            <w:noWrap w:val="0"/>
            <w:vAlign w:val="center"/>
          </w:tcPr>
          <w:p w14:paraId="23CDBA6C">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377BBF21">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23984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6" w:hRule="atLeast"/>
        </w:trPr>
        <w:tc>
          <w:tcPr>
            <w:tcW w:w="686" w:type="dxa"/>
            <w:vMerge w:val="continue"/>
            <w:noWrap w:val="0"/>
            <w:vAlign w:val="center"/>
          </w:tcPr>
          <w:p w14:paraId="6F789884">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504909BD">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restart"/>
            <w:shd w:val="clear" w:color="auto" w:fill="auto"/>
            <w:noWrap w:val="0"/>
            <w:vAlign w:val="center"/>
          </w:tcPr>
          <w:p w14:paraId="2423FCDE">
            <w:pPr>
              <w:keepNext w:val="0"/>
              <w:keepLines w:val="0"/>
              <w:suppressLineNumbers w:val="0"/>
              <w:spacing w:before="0" w:beforeAutospacing="0" w:after="0" w:afterAutospacing="0"/>
              <w:ind w:left="0" w:right="0" w:firstLine="0" w:firstLineChars="0"/>
              <w:jc w:val="both"/>
              <w:rPr>
                <w:rFonts w:hint="default"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恒温箱</w:t>
            </w:r>
          </w:p>
        </w:tc>
        <w:tc>
          <w:tcPr>
            <w:tcW w:w="860" w:type="dxa"/>
            <w:shd w:val="clear" w:color="auto" w:fill="auto"/>
            <w:noWrap w:val="0"/>
            <w:vAlign w:val="center"/>
          </w:tcPr>
          <w:p w14:paraId="0DC366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温度范围（℃）</w:t>
            </w:r>
          </w:p>
        </w:tc>
        <w:tc>
          <w:tcPr>
            <w:tcW w:w="1350" w:type="dxa"/>
            <w:gridSpan w:val="2"/>
            <w:noWrap w:val="0"/>
            <w:vAlign w:val="center"/>
          </w:tcPr>
          <w:p w14:paraId="20B051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温度均匀度（℃）</w:t>
            </w:r>
          </w:p>
        </w:tc>
        <w:tc>
          <w:tcPr>
            <w:tcW w:w="1180" w:type="dxa"/>
            <w:shd w:val="clear" w:color="auto" w:fill="auto"/>
            <w:noWrap w:val="0"/>
            <w:vAlign w:val="center"/>
          </w:tcPr>
          <w:p w14:paraId="6B787AB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温度波动度（℃/</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0min）</w:t>
            </w:r>
          </w:p>
        </w:tc>
        <w:tc>
          <w:tcPr>
            <w:tcW w:w="1860" w:type="dxa"/>
            <w:vMerge w:val="continue"/>
            <w:noWrap w:val="0"/>
            <w:vAlign w:val="center"/>
          </w:tcPr>
          <w:p w14:paraId="6E914107">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68A4DB0C">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2DD9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86" w:type="dxa"/>
            <w:vMerge w:val="continue"/>
            <w:noWrap w:val="0"/>
            <w:vAlign w:val="center"/>
          </w:tcPr>
          <w:p w14:paraId="533E3E5C">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3F5E9DAC">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continue"/>
            <w:shd w:val="clear" w:color="auto" w:fill="auto"/>
            <w:noWrap w:val="0"/>
            <w:vAlign w:val="center"/>
          </w:tcPr>
          <w:p w14:paraId="68E8DD2C">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lang w:val="en-US" w:eastAsia="zh-CN"/>
              </w:rPr>
            </w:pPr>
          </w:p>
        </w:tc>
        <w:tc>
          <w:tcPr>
            <w:tcW w:w="860" w:type="dxa"/>
            <w:noWrap w:val="0"/>
            <w:vAlign w:val="center"/>
          </w:tcPr>
          <w:p w14:paraId="6ADAB058">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9</w:t>
            </w:r>
            <w:r>
              <w:rPr>
                <w:rFonts w:hint="eastAsia" w:ascii="宋体" w:hAnsi="宋体" w:eastAsia="宋体" w:cs="宋体"/>
                <w:sz w:val="21"/>
                <w:szCs w:val="21"/>
                <w:highlight w:val="none"/>
                <w:lang w:val="en-US" w:eastAsia="zh-CN"/>
              </w:rPr>
              <w:t>0~80</w:t>
            </w:r>
          </w:p>
        </w:tc>
        <w:tc>
          <w:tcPr>
            <w:tcW w:w="1350" w:type="dxa"/>
            <w:gridSpan w:val="2"/>
            <w:shd w:val="clear" w:color="auto" w:fill="auto"/>
            <w:noWrap w:val="0"/>
            <w:vAlign w:val="center"/>
          </w:tcPr>
          <w:p w14:paraId="0DA9387D">
            <w:pPr>
              <w:keepNext w:val="0"/>
              <w:keepLines w:val="0"/>
              <w:suppressLineNumbers w:val="0"/>
              <w:spacing w:before="0" w:beforeAutospacing="0" w:after="0" w:afterAutospacing="0"/>
              <w:ind w:left="0" w:right="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0.05</w:t>
            </w:r>
          </w:p>
        </w:tc>
        <w:tc>
          <w:tcPr>
            <w:tcW w:w="1180" w:type="dxa"/>
            <w:shd w:val="clear" w:color="auto" w:fill="auto"/>
            <w:noWrap w:val="0"/>
            <w:vAlign w:val="center"/>
          </w:tcPr>
          <w:p w14:paraId="41E6BFC9">
            <w:pPr>
              <w:keepNext w:val="0"/>
              <w:keepLines w:val="0"/>
              <w:suppressLineNumbers w:val="0"/>
              <w:spacing w:before="0" w:beforeAutospacing="0" w:after="0" w:afterAutospacing="0"/>
              <w:ind w:left="0" w:right="0" w:firstLine="0" w:firstLine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0.04</w:t>
            </w:r>
          </w:p>
        </w:tc>
        <w:tc>
          <w:tcPr>
            <w:tcW w:w="1860" w:type="dxa"/>
            <w:vMerge w:val="continue"/>
            <w:noWrap w:val="0"/>
            <w:vAlign w:val="center"/>
          </w:tcPr>
          <w:p w14:paraId="6DF77D2E">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740D43D5">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4C80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trPr>
        <w:tc>
          <w:tcPr>
            <w:tcW w:w="686" w:type="dxa"/>
            <w:vMerge w:val="continue"/>
            <w:noWrap w:val="0"/>
            <w:vAlign w:val="center"/>
          </w:tcPr>
          <w:p w14:paraId="0A10AE8A">
            <w:pPr>
              <w:keepNext w:val="0"/>
              <w:keepLines w:val="0"/>
              <w:suppressLineNumbers w:val="0"/>
              <w:spacing w:before="0" w:beforeAutospacing="0" w:after="0" w:afterAutospacing="0"/>
              <w:ind w:left="0" w:right="0" w:firstLine="0" w:firstLineChars="0"/>
              <w:jc w:val="center"/>
              <w:rPr>
                <w:rFonts w:hint="eastAsia" w:ascii="宋体" w:hAnsi="宋体" w:cs="宋体"/>
                <w:sz w:val="21"/>
                <w:szCs w:val="21"/>
              </w:rPr>
            </w:pPr>
          </w:p>
        </w:tc>
        <w:tc>
          <w:tcPr>
            <w:tcW w:w="1080" w:type="dxa"/>
            <w:vMerge w:val="continue"/>
            <w:noWrap w:val="0"/>
            <w:vAlign w:val="center"/>
          </w:tcPr>
          <w:p w14:paraId="47F9EE48">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360" w:type="dxa"/>
            <w:vMerge w:val="continue"/>
            <w:shd w:val="clear" w:color="auto" w:fill="auto"/>
            <w:noWrap w:val="0"/>
            <w:vAlign w:val="center"/>
          </w:tcPr>
          <w:p w14:paraId="7E73AE25">
            <w:pPr>
              <w:keepNext w:val="0"/>
              <w:keepLines w:val="0"/>
              <w:suppressLineNumbers w:val="0"/>
              <w:spacing w:before="0" w:beforeAutospacing="0" w:after="0" w:afterAutospacing="0"/>
              <w:ind w:left="0" w:right="0" w:firstLine="0" w:firstLineChars="0"/>
              <w:jc w:val="both"/>
              <w:rPr>
                <w:rFonts w:hint="eastAsia" w:ascii="宋体" w:hAnsi="宋体" w:eastAsia="宋体" w:cs="宋体"/>
                <w:sz w:val="21"/>
                <w:szCs w:val="21"/>
                <w:lang w:val="en-US" w:eastAsia="zh-CN"/>
              </w:rPr>
            </w:pPr>
          </w:p>
        </w:tc>
        <w:tc>
          <w:tcPr>
            <w:tcW w:w="860" w:type="dxa"/>
            <w:noWrap w:val="0"/>
            <w:vAlign w:val="center"/>
          </w:tcPr>
          <w:p w14:paraId="194354CF">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50~150</w:t>
            </w:r>
          </w:p>
        </w:tc>
        <w:tc>
          <w:tcPr>
            <w:tcW w:w="1350" w:type="dxa"/>
            <w:gridSpan w:val="2"/>
            <w:noWrap w:val="0"/>
            <w:vAlign w:val="center"/>
          </w:tcPr>
          <w:p w14:paraId="421C4087">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0.20</w:t>
            </w:r>
          </w:p>
        </w:tc>
        <w:tc>
          <w:tcPr>
            <w:tcW w:w="1180" w:type="dxa"/>
            <w:noWrap w:val="0"/>
            <w:vAlign w:val="center"/>
          </w:tcPr>
          <w:p w14:paraId="0B24C06E">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0.10</w:t>
            </w:r>
          </w:p>
        </w:tc>
        <w:tc>
          <w:tcPr>
            <w:tcW w:w="1860" w:type="dxa"/>
            <w:vMerge w:val="continue"/>
            <w:noWrap w:val="0"/>
            <w:vAlign w:val="center"/>
          </w:tcPr>
          <w:p w14:paraId="0C125346">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c>
          <w:tcPr>
            <w:tcW w:w="1624" w:type="dxa"/>
            <w:vMerge w:val="continue"/>
            <w:noWrap w:val="0"/>
            <w:vAlign w:val="top"/>
          </w:tcPr>
          <w:p w14:paraId="634D14F2">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5F58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8" w:hRule="atLeast"/>
        </w:trPr>
        <w:tc>
          <w:tcPr>
            <w:tcW w:w="686" w:type="dxa"/>
            <w:noWrap w:val="0"/>
            <w:vAlign w:val="center"/>
          </w:tcPr>
          <w:p w14:paraId="31D0283D">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4</w:t>
            </w:r>
          </w:p>
        </w:tc>
        <w:tc>
          <w:tcPr>
            <w:tcW w:w="1080" w:type="dxa"/>
            <w:noWrap w:val="0"/>
            <w:vAlign w:val="center"/>
          </w:tcPr>
          <w:p w14:paraId="4DD3866F">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水三相点瓶及保温装置</w:t>
            </w:r>
          </w:p>
        </w:tc>
        <w:tc>
          <w:tcPr>
            <w:tcW w:w="3750" w:type="dxa"/>
            <w:gridSpan w:val="5"/>
            <w:noWrap w:val="0"/>
            <w:vAlign w:val="center"/>
          </w:tcPr>
          <w:p w14:paraId="520A3101">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温度范围：0.01</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w:t>
            </w:r>
          </w:p>
          <w:p w14:paraId="5FBF3F7B">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lang w:eastAsia="zh-CN"/>
              </w:rPr>
            </w:pPr>
            <w:r>
              <w:rPr>
                <w:rFonts w:hint="eastAsia" w:ascii="宋体" w:hAnsi="宋体" w:eastAsia="宋体" w:cs="宋体"/>
                <w:i/>
                <w:iCs/>
                <w:sz w:val="21"/>
                <w:szCs w:val="21"/>
                <w:highlight w:val="none"/>
                <w:lang w:val="en-US" w:eastAsia="zh-CN"/>
              </w:rPr>
              <w:t>U</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1mK</w:t>
            </w:r>
            <w:r>
              <w:rPr>
                <w:rFonts w:hint="eastAsia" w:ascii="宋体" w:hAnsi="宋体" w:eastAsia="宋体" w:cs="宋体"/>
                <w:sz w:val="21"/>
                <w:szCs w:val="21"/>
                <w:highlight w:val="none"/>
                <w:lang w:eastAsia="zh-CN"/>
              </w:rPr>
              <w:t>（</w:t>
            </w:r>
            <w:r>
              <w:rPr>
                <w:rFonts w:hint="eastAsia" w:ascii="宋体" w:hAnsi="宋体" w:eastAsia="宋体" w:cs="宋体"/>
                <w:i/>
                <w:iCs/>
                <w:sz w:val="21"/>
                <w:szCs w:val="21"/>
                <w:highlight w:val="none"/>
              </w:rPr>
              <w:t>k</w:t>
            </w: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w:t>
            </w:r>
          </w:p>
        </w:tc>
        <w:tc>
          <w:tcPr>
            <w:tcW w:w="1860" w:type="dxa"/>
            <w:noWrap w:val="0"/>
            <w:vAlign w:val="center"/>
          </w:tcPr>
          <w:p w14:paraId="0F7F0FAC">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测量及核查标准铂电阻温度计的R</w:t>
            </w:r>
            <w:r>
              <w:rPr>
                <w:rFonts w:hint="eastAsia" w:ascii="宋体" w:hAnsi="宋体" w:eastAsia="宋体" w:cs="宋体"/>
                <w:sz w:val="21"/>
                <w:szCs w:val="21"/>
                <w:vertAlign w:val="subscript"/>
              </w:rPr>
              <w:t>tp</w:t>
            </w:r>
            <w:r>
              <w:rPr>
                <w:rFonts w:hint="eastAsia" w:ascii="宋体" w:hAnsi="宋体" w:cs="宋体"/>
                <w:sz w:val="21"/>
                <w:szCs w:val="21"/>
                <w:vertAlign w:val="baseline"/>
                <w:lang w:val="en-US" w:eastAsia="zh-CN"/>
              </w:rPr>
              <w:t>值</w:t>
            </w:r>
            <w:r>
              <w:rPr>
                <w:rFonts w:hint="eastAsia" w:ascii="宋体" w:hAnsi="宋体" w:eastAsia="宋体" w:cs="宋体"/>
                <w:sz w:val="21"/>
                <w:szCs w:val="21"/>
              </w:rPr>
              <w:t>。</w:t>
            </w:r>
          </w:p>
        </w:tc>
        <w:tc>
          <w:tcPr>
            <w:tcW w:w="1624" w:type="dxa"/>
            <w:noWrap w:val="0"/>
            <w:vAlign w:val="center"/>
          </w:tcPr>
          <w:p w14:paraId="05FDE399">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p>
        </w:tc>
      </w:tr>
      <w:tr w14:paraId="0C596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686" w:type="dxa"/>
            <w:noWrap w:val="0"/>
            <w:vAlign w:val="center"/>
          </w:tcPr>
          <w:p w14:paraId="284F7FD3">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5</w:t>
            </w:r>
          </w:p>
        </w:tc>
        <w:tc>
          <w:tcPr>
            <w:tcW w:w="1080" w:type="dxa"/>
            <w:tcBorders>
              <w:bottom w:val="single" w:color="auto" w:sz="4" w:space="0"/>
            </w:tcBorders>
            <w:noWrap w:val="0"/>
            <w:vAlign w:val="center"/>
          </w:tcPr>
          <w:p w14:paraId="42A70AB0">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电子</w:t>
            </w:r>
            <w:r>
              <w:rPr>
                <w:rFonts w:hint="eastAsia" w:ascii="宋体" w:hAnsi="宋体" w:eastAsia="宋体" w:cs="宋体"/>
                <w:sz w:val="21"/>
                <w:szCs w:val="21"/>
              </w:rPr>
              <w:t>秒表</w:t>
            </w:r>
          </w:p>
        </w:tc>
        <w:tc>
          <w:tcPr>
            <w:tcW w:w="3750" w:type="dxa"/>
            <w:gridSpan w:val="5"/>
            <w:noWrap w:val="0"/>
            <w:vAlign w:val="center"/>
          </w:tcPr>
          <w:p w14:paraId="0CA118B1">
            <w:pPr>
              <w:keepNext w:val="0"/>
              <w:keepLines w:val="0"/>
              <w:suppressLineNumbers w:val="0"/>
              <w:spacing w:before="0" w:beforeAutospacing="0" w:after="0" w:afterAutospacing="0"/>
              <w:ind w:left="0" w:right="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rPr>
              <w:t>（0～3600）s</w:t>
            </w:r>
            <w:r>
              <w:rPr>
                <w:rFonts w:hint="eastAsia" w:ascii="宋体" w:hAnsi="宋体" w:eastAsia="宋体" w:cs="宋体"/>
                <w:sz w:val="21"/>
                <w:szCs w:val="21"/>
                <w:lang w:eastAsia="zh-CN"/>
              </w:rPr>
              <w:t>，</w:t>
            </w:r>
            <w:r>
              <w:rPr>
                <w:rFonts w:hint="eastAsia" w:ascii="宋体" w:hAnsi="宋体" w:eastAsia="宋体" w:cs="宋体"/>
                <w:sz w:val="21"/>
                <w:szCs w:val="21"/>
              </w:rPr>
              <w:t>MPE：±0.</w:t>
            </w:r>
            <w:r>
              <w:rPr>
                <w:rFonts w:hint="eastAsia" w:ascii="宋体" w:hAnsi="宋体" w:eastAsia="宋体" w:cs="宋体"/>
                <w:sz w:val="21"/>
                <w:szCs w:val="21"/>
                <w:lang w:val="en-US" w:eastAsia="zh-CN"/>
              </w:rPr>
              <w:t>10</w:t>
            </w:r>
            <w:r>
              <w:rPr>
                <w:rFonts w:hint="eastAsia" w:ascii="宋体" w:hAnsi="宋体" w:cs="宋体"/>
                <w:sz w:val="21"/>
                <w:szCs w:val="21"/>
                <w:lang w:val="en-US" w:eastAsia="zh-CN"/>
              </w:rPr>
              <w:t xml:space="preserve"> </w:t>
            </w:r>
            <w:r>
              <w:rPr>
                <w:rFonts w:hint="eastAsia" w:ascii="宋体" w:hAnsi="宋体" w:eastAsia="宋体" w:cs="宋体"/>
                <w:sz w:val="21"/>
                <w:szCs w:val="21"/>
              </w:rPr>
              <w:t>s</w:t>
            </w:r>
            <w:r>
              <w:rPr>
                <w:rFonts w:hint="eastAsia" w:ascii="宋体" w:hAnsi="宋体" w:cs="宋体"/>
                <w:sz w:val="21"/>
                <w:szCs w:val="21"/>
                <w:lang w:val="en-US" w:eastAsia="zh-CN"/>
              </w:rPr>
              <w:t>/h</w:t>
            </w:r>
          </w:p>
        </w:tc>
        <w:tc>
          <w:tcPr>
            <w:tcW w:w="1860" w:type="dxa"/>
            <w:noWrap w:val="0"/>
            <w:vAlign w:val="center"/>
          </w:tcPr>
          <w:p w14:paraId="4223A3FC">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测量标准器</w:t>
            </w:r>
          </w:p>
          <w:p w14:paraId="2AFE7DB3">
            <w:pPr>
              <w:keepNext w:val="0"/>
              <w:keepLines w:val="0"/>
              <w:suppressLineNumbers w:val="0"/>
              <w:spacing w:before="0" w:beforeAutospacing="0" w:after="0" w:afterAutospacing="0"/>
              <w:ind w:left="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读数的时间间隔</w:t>
            </w:r>
          </w:p>
        </w:tc>
        <w:tc>
          <w:tcPr>
            <w:tcW w:w="1624" w:type="dxa"/>
            <w:noWrap w:val="0"/>
            <w:vAlign w:val="center"/>
          </w:tcPr>
          <w:p w14:paraId="52B08526">
            <w:pPr>
              <w:keepNext w:val="0"/>
              <w:keepLines w:val="0"/>
              <w:suppressLineNumbers w:val="0"/>
              <w:spacing w:before="0" w:beforeAutospacing="0" w:after="0" w:afterAutospacing="0"/>
              <w:ind w:left="0" w:right="17" w:firstLine="0" w:firstLineChars="0"/>
              <w:rPr>
                <w:rFonts w:hint="eastAsia" w:ascii="宋体" w:hAnsi="宋体" w:cs="宋体"/>
                <w:sz w:val="21"/>
                <w:szCs w:val="21"/>
              </w:rPr>
            </w:pPr>
          </w:p>
        </w:tc>
      </w:tr>
    </w:tbl>
    <w:p w14:paraId="12D1899E">
      <w:pPr>
        <w:pStyle w:val="3"/>
        <w:spacing w:line="416" w:lineRule="auto"/>
        <w:ind w:firstLine="0" w:firstLineChars="0"/>
        <w:rPr>
          <w:rFonts w:hint="eastAsia" w:ascii="黑体" w:hAnsi="Arial" w:cs="Times New Roman"/>
          <w:b w:val="0"/>
          <w:bCs w:val="0"/>
          <w:color w:val="000000"/>
          <w:sz w:val="24"/>
          <w:szCs w:val="24"/>
          <w:lang w:val="en-US" w:eastAsia="zh-CN"/>
        </w:rPr>
      </w:pPr>
      <w:bookmarkStart w:id="31" w:name="_Toc23240"/>
      <w:bookmarkStart w:id="32" w:name="_Toc6401"/>
      <w:bookmarkStart w:id="33" w:name="_Toc18621"/>
      <w:r>
        <w:rPr>
          <w:rFonts w:hint="eastAsia" w:ascii="黑体" w:hAnsi="Arial" w:cs="Times New Roman"/>
          <w:b w:val="0"/>
          <w:bCs w:val="0"/>
          <w:color w:val="000000"/>
          <w:sz w:val="24"/>
          <w:szCs w:val="24"/>
          <w:lang w:val="en-US" w:eastAsia="zh-CN"/>
        </w:rPr>
        <w:t>7 校准项目及校准方法</w:t>
      </w:r>
      <w:bookmarkEnd w:id="31"/>
      <w:bookmarkEnd w:id="32"/>
      <w:bookmarkEnd w:id="33"/>
    </w:p>
    <w:p w14:paraId="566ED661">
      <w:pPr>
        <w:pStyle w:val="3"/>
        <w:spacing w:before="0" w:after="0" w:line="360" w:lineRule="auto"/>
        <w:rPr>
          <w:rFonts w:hint="eastAsia" w:ascii="宋体" w:hAnsi="宋体" w:eastAsia="宋体"/>
        </w:rPr>
      </w:pPr>
      <w:bookmarkStart w:id="34" w:name="_Toc27413"/>
      <w:bookmarkStart w:id="35" w:name="_Toc26170"/>
      <w:r>
        <w:rPr>
          <w:rFonts w:hint="eastAsia" w:ascii="宋体" w:hAnsi="宋体" w:eastAsia="宋体"/>
          <w:bCs w:val="0"/>
        </w:rPr>
        <w:t>7.1</w:t>
      </w:r>
      <w:r>
        <w:rPr>
          <w:rFonts w:hint="eastAsia" w:ascii="宋体" w:hAnsi="宋体" w:eastAsia="宋体"/>
          <w:bCs w:val="0"/>
          <w:lang w:val="en-US" w:eastAsia="zh-CN"/>
        </w:rPr>
        <w:t xml:space="preserve"> </w:t>
      </w:r>
      <w:r>
        <w:rPr>
          <w:rFonts w:hint="eastAsia" w:ascii="宋体" w:hAnsi="宋体" w:eastAsia="宋体"/>
          <w:bCs w:val="0"/>
        </w:rPr>
        <w:t>校准、检查项目</w:t>
      </w:r>
      <w:bookmarkEnd w:id="34"/>
      <w:bookmarkEnd w:id="35"/>
    </w:p>
    <w:p w14:paraId="69436B9B">
      <w:pPr>
        <w:spacing w:line="360" w:lineRule="auto"/>
        <w:ind w:firstLine="0" w:firstLineChars="0"/>
        <w:rPr>
          <w:rFonts w:hint="eastAsia" w:ascii="宋体" w:hAnsi="宋体"/>
        </w:rPr>
      </w:pPr>
      <w:r>
        <w:rPr>
          <w:rFonts w:hint="eastAsia" w:ascii="宋体" w:hAnsi="宋体"/>
        </w:rPr>
        <w:t>7.1.1</w:t>
      </w:r>
      <w:r>
        <w:rPr>
          <w:rFonts w:hint="eastAsia" w:ascii="宋体" w:hAnsi="宋体"/>
          <w:lang w:val="en-US" w:eastAsia="zh-CN"/>
        </w:rPr>
        <w:t xml:space="preserve"> </w:t>
      </w:r>
      <w:r>
        <w:rPr>
          <w:rFonts w:hint="eastAsia" w:ascii="宋体" w:hAnsi="宋体"/>
        </w:rPr>
        <w:t>校准项目：</w:t>
      </w:r>
      <w:r>
        <w:rPr>
          <w:rFonts w:hint="eastAsia" w:ascii="宋体" w:hAnsi="宋体"/>
          <w:lang w:val="en-US" w:eastAsia="zh-CN"/>
        </w:rPr>
        <w:t>测量误差</w:t>
      </w:r>
      <w:r>
        <w:rPr>
          <w:rFonts w:hint="eastAsia" w:ascii="宋体" w:hAnsi="宋体"/>
        </w:rPr>
        <w:t>。</w:t>
      </w:r>
    </w:p>
    <w:p w14:paraId="66D10203">
      <w:pPr>
        <w:spacing w:line="360" w:lineRule="auto"/>
        <w:ind w:firstLine="0" w:firstLineChars="0"/>
        <w:rPr>
          <w:rFonts w:hint="eastAsia" w:ascii="宋体" w:hAnsi="宋体"/>
        </w:rPr>
      </w:pPr>
      <w:r>
        <w:rPr>
          <w:rFonts w:hint="eastAsia" w:ascii="宋体" w:hAnsi="宋体"/>
        </w:rPr>
        <w:t>7.1.2</w:t>
      </w:r>
      <w:r>
        <w:rPr>
          <w:rFonts w:hint="eastAsia" w:ascii="宋体" w:hAnsi="宋体"/>
          <w:lang w:val="en-US" w:eastAsia="zh-CN"/>
        </w:rPr>
        <w:t xml:space="preserve"> </w:t>
      </w:r>
      <w:r>
        <w:rPr>
          <w:rFonts w:hint="eastAsia" w:ascii="宋体" w:hAnsi="宋体"/>
        </w:rPr>
        <w:t>检查项目：</w:t>
      </w:r>
      <w:r>
        <w:rPr>
          <w:rFonts w:ascii="HiddenHorzOCR" w:hAnsi="HiddenHorzOCR" w:eastAsia="宋体" w:cs="宋体"/>
          <w:color w:val="000000"/>
        </w:rPr>
        <w:t>记录间隔、发送间隔、超温报警、</w:t>
      </w:r>
      <w:r>
        <w:rPr>
          <w:rFonts w:hint="eastAsia" w:ascii="宋体" w:hAnsi="宋体" w:eastAsia="宋体" w:cs="Times New Roman"/>
          <w:bCs/>
          <w:lang w:val="en-US" w:eastAsia="zh-CN"/>
        </w:rPr>
        <w:t>数据记录完整性、数据记录连续性</w:t>
      </w:r>
      <w:r>
        <w:rPr>
          <w:rFonts w:hint="eastAsia" w:ascii="宋体" w:hAnsi="宋体"/>
        </w:rPr>
        <w:t>。</w:t>
      </w:r>
    </w:p>
    <w:p w14:paraId="601D1583">
      <w:pPr>
        <w:pStyle w:val="3"/>
        <w:spacing w:before="0" w:after="0" w:line="360" w:lineRule="auto"/>
        <w:rPr>
          <w:rFonts w:hint="eastAsia" w:ascii="宋体" w:hAnsi="宋体" w:eastAsia="宋体"/>
        </w:rPr>
      </w:pPr>
      <w:bookmarkStart w:id="36" w:name="_Toc31054"/>
      <w:bookmarkStart w:id="37" w:name="_Toc7825"/>
      <w:r>
        <w:rPr>
          <w:rFonts w:hint="eastAsia" w:ascii="宋体" w:hAnsi="宋体" w:eastAsia="宋体"/>
          <w:bCs w:val="0"/>
        </w:rPr>
        <w:t>7.2 校准</w:t>
      </w:r>
      <w:r>
        <w:rPr>
          <w:rFonts w:hint="eastAsia" w:ascii="宋体" w:hAnsi="宋体" w:eastAsia="宋体"/>
          <w:bCs w:val="0"/>
          <w:lang w:val="en-US" w:eastAsia="zh-CN"/>
        </w:rPr>
        <w:t>前的</w:t>
      </w:r>
      <w:r>
        <w:rPr>
          <w:rFonts w:hint="eastAsia" w:ascii="宋体" w:hAnsi="宋体" w:eastAsia="宋体"/>
          <w:bCs w:val="0"/>
        </w:rPr>
        <w:t>检查</w:t>
      </w:r>
      <w:bookmarkEnd w:id="36"/>
      <w:bookmarkEnd w:id="37"/>
    </w:p>
    <w:p w14:paraId="569E2889">
      <w:pPr>
        <w:spacing w:line="360" w:lineRule="auto"/>
        <w:ind w:firstLine="0" w:firstLineChars="0"/>
        <w:rPr>
          <w:rFonts w:hint="eastAsia" w:ascii="宋体" w:hAnsi="宋体" w:eastAsia="宋体"/>
          <w:lang w:val="en-US" w:eastAsia="zh-CN"/>
        </w:rPr>
      </w:pPr>
      <w:r>
        <w:rPr>
          <w:rFonts w:hint="eastAsia" w:ascii="宋体" w:hAnsi="宋体"/>
        </w:rPr>
        <w:t xml:space="preserve">7.2.1 </w:t>
      </w:r>
      <w:r>
        <w:rPr>
          <w:rFonts w:ascii="HiddenHorzOCR" w:hAnsi="HiddenHorzOCR" w:eastAsia="宋体" w:cs="宋体"/>
          <w:color w:val="000000"/>
        </w:rPr>
        <w:t>记录间隔</w:t>
      </w:r>
      <w:r>
        <w:rPr>
          <w:rFonts w:hint="eastAsia" w:ascii="HiddenHorzOCR" w:hAnsi="HiddenHorzOCR" w:eastAsia="宋体" w:cs="宋体"/>
          <w:color w:val="000000"/>
          <w:lang w:val="en-US" w:eastAsia="zh-CN"/>
        </w:rPr>
        <w:t>检查</w:t>
      </w:r>
    </w:p>
    <w:p w14:paraId="0AA0FCA6">
      <w:pPr>
        <w:pStyle w:val="3"/>
        <w:keepNext/>
        <w:keepLines/>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Times New Roman"/>
          <w:bCs/>
        </w:rPr>
      </w:pPr>
      <w:r>
        <w:rPr>
          <w:rFonts w:hint="eastAsia" w:ascii="宋体" w:hAnsi="宋体" w:eastAsia="宋体" w:cs="Times New Roman"/>
          <w:bCs/>
        </w:rPr>
        <w:t>按照采集仪的操作说明，连接采集仪和PC机，安装并运行相应软件，检查采集仪的记录间隔是否能够连续可调。</w:t>
      </w:r>
    </w:p>
    <w:p w14:paraId="3A063FB0">
      <w:pPr>
        <w:spacing w:line="360" w:lineRule="auto"/>
        <w:ind w:firstLine="0" w:firstLineChars="0"/>
        <w:rPr>
          <w:rFonts w:hint="eastAsia" w:ascii="宋体" w:hAnsi="宋体" w:eastAsia="宋体"/>
          <w:lang w:val="en-US" w:eastAsia="zh-CN"/>
        </w:rPr>
      </w:pPr>
      <w:r>
        <w:rPr>
          <w:rFonts w:hint="eastAsia" w:ascii="宋体" w:hAnsi="宋体"/>
        </w:rPr>
        <w:t>7.2.</w:t>
      </w:r>
      <w:r>
        <w:rPr>
          <w:rFonts w:hint="eastAsia" w:ascii="宋体" w:hAnsi="宋体"/>
          <w:lang w:val="en-US" w:eastAsia="zh-CN"/>
        </w:rPr>
        <w:t>2</w:t>
      </w:r>
      <w:r>
        <w:rPr>
          <w:rFonts w:hint="eastAsia" w:ascii="宋体" w:hAnsi="宋体"/>
        </w:rPr>
        <w:t xml:space="preserve"> </w:t>
      </w:r>
      <w:r>
        <w:rPr>
          <w:rFonts w:hint="eastAsia" w:ascii="HiddenHorzOCR" w:hAnsi="HiddenHorzOCR" w:eastAsia="宋体" w:cs="宋体"/>
          <w:color w:val="000000"/>
          <w:lang w:val="en-US" w:eastAsia="zh-CN"/>
        </w:rPr>
        <w:t>发送</w:t>
      </w:r>
      <w:r>
        <w:rPr>
          <w:rFonts w:ascii="HiddenHorzOCR" w:hAnsi="HiddenHorzOCR" w:eastAsia="宋体" w:cs="宋体"/>
          <w:color w:val="000000"/>
        </w:rPr>
        <w:t>间隔</w:t>
      </w:r>
      <w:r>
        <w:rPr>
          <w:rFonts w:hint="eastAsia" w:ascii="HiddenHorzOCR" w:hAnsi="HiddenHorzOCR" w:eastAsia="宋体" w:cs="宋体"/>
          <w:color w:val="000000"/>
          <w:lang w:val="en-US" w:eastAsia="zh-CN"/>
        </w:rPr>
        <w:t>检查</w:t>
      </w:r>
    </w:p>
    <w:p w14:paraId="3D943BED">
      <w:pPr>
        <w:spacing w:line="360" w:lineRule="auto"/>
        <w:rPr>
          <w:rFonts w:hint="eastAsia" w:ascii="宋体" w:hAnsi="宋体" w:eastAsia="宋体" w:cs="Times New Roman"/>
          <w:bCs/>
          <w:lang w:eastAsia="zh-CN"/>
        </w:rPr>
      </w:pPr>
      <w:r>
        <w:rPr>
          <w:rFonts w:hint="eastAsia" w:ascii="宋体" w:hAnsi="宋体" w:eastAsia="宋体" w:cs="Times New Roman"/>
          <w:bCs/>
        </w:rPr>
        <w:t>对于无线通讯采集仪，按照采集仪的操作说明，在PC机上安装</w:t>
      </w:r>
      <w:r>
        <w:rPr>
          <w:rFonts w:hint="eastAsia" w:ascii="宋体" w:hAnsi="宋体" w:eastAsia="宋体" w:cs="Times New Roman"/>
          <w:bCs/>
          <w:lang w:val="en-US" w:eastAsia="zh-CN"/>
        </w:rPr>
        <w:t>无线</w:t>
      </w:r>
      <w:r>
        <w:rPr>
          <w:rFonts w:hint="eastAsia" w:ascii="宋体" w:hAnsi="宋体" w:eastAsia="宋体" w:cs="Times New Roman"/>
          <w:bCs/>
        </w:rPr>
        <w:t>数据接收装置以及相应软件，运行软件，检查采集仪的发送间隔是否能够连续可调。</w:t>
      </w:r>
    </w:p>
    <w:p w14:paraId="6786DC3F">
      <w:pPr>
        <w:spacing w:line="360" w:lineRule="auto"/>
        <w:ind w:firstLine="0" w:firstLineChars="0"/>
        <w:rPr>
          <w:rFonts w:hint="default" w:ascii="宋体" w:hAnsi="宋体" w:eastAsia="宋体"/>
          <w:lang w:val="en-US" w:eastAsia="zh-CN"/>
        </w:rPr>
      </w:pPr>
      <w:r>
        <w:rPr>
          <w:rFonts w:hint="eastAsia" w:ascii="宋体" w:hAnsi="宋体"/>
        </w:rPr>
        <w:t>7.2.</w:t>
      </w:r>
      <w:r>
        <w:rPr>
          <w:rFonts w:hint="eastAsia" w:ascii="宋体" w:hAnsi="宋体"/>
          <w:lang w:val="en-US" w:eastAsia="zh-CN"/>
        </w:rPr>
        <w:t>3</w:t>
      </w:r>
      <w:r>
        <w:rPr>
          <w:rFonts w:hint="eastAsia" w:ascii="宋体" w:hAnsi="宋体"/>
        </w:rPr>
        <w:t xml:space="preserve"> </w:t>
      </w:r>
      <w:r>
        <w:rPr>
          <w:rFonts w:hint="eastAsia" w:ascii="宋体" w:hAnsi="宋体" w:eastAsia="宋体" w:cs="Times New Roman"/>
          <w:bCs/>
          <w:lang w:val="en-US" w:eastAsia="zh-CN"/>
        </w:rPr>
        <w:t>数据记录完整性检查</w:t>
      </w:r>
    </w:p>
    <w:p w14:paraId="06C7F8F5">
      <w:pPr>
        <w:spacing w:line="360" w:lineRule="auto"/>
        <w:rPr>
          <w:rFonts w:hint="eastAsia" w:ascii="宋体" w:hAnsi="宋体" w:eastAsia="宋体" w:cs="Times New Roman"/>
          <w:bCs/>
          <w:lang w:eastAsia="zh-CN"/>
        </w:rPr>
      </w:pPr>
      <w:r>
        <w:rPr>
          <w:rFonts w:hint="eastAsia" w:ascii="宋体" w:hAnsi="宋体" w:eastAsia="宋体" w:cs="Times New Roman"/>
          <w:bCs/>
          <w:lang w:val="en-US" w:eastAsia="zh-CN"/>
        </w:rPr>
        <w:t>数据记录完整性</w:t>
      </w:r>
      <w:r>
        <w:rPr>
          <w:rFonts w:hint="eastAsia" w:ascii="宋体" w:hAnsi="宋体" w:eastAsia="宋体" w:cs="Times New Roman"/>
          <w:bCs/>
          <w:lang w:eastAsia="zh-CN"/>
        </w:rPr>
        <w:t>检查与测量误差的校准同时进行，</w:t>
      </w:r>
      <w:r>
        <w:rPr>
          <w:rFonts w:hint="eastAsia" w:ascii="宋体" w:hAnsi="宋体" w:eastAsia="宋体" w:cs="Times New Roman"/>
          <w:bCs/>
          <w:lang w:val="en-US" w:eastAsia="zh-CN"/>
        </w:rPr>
        <w:t>检查在</w:t>
      </w:r>
      <w:r>
        <w:rPr>
          <w:rFonts w:hint="eastAsia" w:ascii="宋体" w:hAnsi="宋体" w:eastAsia="宋体" w:cs="Times New Roman"/>
          <w:bCs/>
        </w:rPr>
        <w:t>采集仪</w:t>
      </w:r>
      <w:r>
        <w:rPr>
          <w:rFonts w:hint="eastAsia" w:ascii="宋体" w:hAnsi="宋体" w:eastAsia="宋体" w:cs="Times New Roman"/>
          <w:bCs/>
          <w:lang w:val="en-US" w:eastAsia="zh-CN"/>
        </w:rPr>
        <w:t>的全部记录时间内记录的数据是否存在丢失的情况。</w:t>
      </w:r>
    </w:p>
    <w:p w14:paraId="2F448247">
      <w:pPr>
        <w:spacing w:line="360" w:lineRule="auto"/>
        <w:ind w:firstLine="0" w:firstLineChars="0"/>
        <w:rPr>
          <w:rFonts w:hint="default" w:ascii="宋体" w:hAnsi="宋体" w:eastAsia="宋体"/>
          <w:lang w:val="en-US" w:eastAsia="zh-CN"/>
        </w:rPr>
      </w:pPr>
      <w:r>
        <w:rPr>
          <w:rFonts w:hint="eastAsia" w:ascii="宋体" w:hAnsi="宋体"/>
        </w:rPr>
        <w:t>7.2.</w:t>
      </w:r>
      <w:r>
        <w:rPr>
          <w:rFonts w:hint="eastAsia" w:ascii="宋体" w:hAnsi="宋体"/>
          <w:lang w:val="en-US" w:eastAsia="zh-CN"/>
        </w:rPr>
        <w:t>4</w:t>
      </w:r>
      <w:r>
        <w:rPr>
          <w:rFonts w:hint="eastAsia" w:ascii="宋体" w:hAnsi="宋体"/>
        </w:rPr>
        <w:t xml:space="preserve"> </w:t>
      </w:r>
      <w:r>
        <w:rPr>
          <w:rFonts w:hint="eastAsia" w:ascii="宋体" w:hAnsi="宋体" w:eastAsia="宋体" w:cs="Times New Roman"/>
          <w:bCs/>
          <w:lang w:val="en-US" w:eastAsia="zh-CN"/>
        </w:rPr>
        <w:t>数据记录连续性检查</w:t>
      </w:r>
    </w:p>
    <w:p w14:paraId="5CFC4931">
      <w:pPr>
        <w:spacing w:line="360" w:lineRule="auto"/>
        <w:rPr>
          <w:rFonts w:hint="eastAsia" w:ascii="宋体" w:hAnsi="宋体" w:eastAsia="宋体" w:cs="Times New Roman"/>
          <w:bCs/>
          <w:lang w:eastAsia="zh-CN"/>
        </w:rPr>
      </w:pPr>
      <w:r>
        <w:rPr>
          <w:rFonts w:hint="eastAsia" w:ascii="宋体" w:hAnsi="宋体" w:eastAsia="宋体" w:cs="Times New Roman"/>
          <w:bCs/>
          <w:lang w:val="en-US" w:eastAsia="zh-CN"/>
        </w:rPr>
        <w:t>数据记录连续性</w:t>
      </w:r>
      <w:r>
        <w:rPr>
          <w:rFonts w:hint="eastAsia" w:ascii="宋体" w:hAnsi="宋体" w:eastAsia="宋体" w:cs="Times New Roman"/>
          <w:bCs/>
          <w:lang w:eastAsia="zh-CN"/>
        </w:rPr>
        <w:t>检查与测量误差的校准同时进行，</w:t>
      </w:r>
      <w:r>
        <w:rPr>
          <w:rFonts w:hint="eastAsia" w:ascii="宋体" w:hAnsi="宋体" w:eastAsia="宋体" w:cs="Times New Roman"/>
          <w:bCs/>
          <w:lang w:val="en-US" w:eastAsia="zh-CN"/>
        </w:rPr>
        <w:t>检查在</w:t>
      </w:r>
      <w:r>
        <w:rPr>
          <w:rFonts w:hint="eastAsia" w:ascii="宋体" w:hAnsi="宋体" w:eastAsia="宋体" w:cs="Times New Roman"/>
          <w:bCs/>
        </w:rPr>
        <w:t>采集仪</w:t>
      </w:r>
      <w:r>
        <w:rPr>
          <w:rFonts w:hint="eastAsia" w:ascii="宋体" w:hAnsi="宋体" w:eastAsia="宋体" w:cs="Times New Roman"/>
          <w:bCs/>
          <w:lang w:val="en-US" w:eastAsia="zh-CN"/>
        </w:rPr>
        <w:t>的全部记录时间内，每组数据的采集是否与预设值的记录间隔一致。</w:t>
      </w:r>
    </w:p>
    <w:p w14:paraId="76D67F95">
      <w:pPr>
        <w:spacing w:line="360" w:lineRule="auto"/>
        <w:ind w:firstLine="0" w:firstLineChars="0"/>
        <w:rPr>
          <w:rFonts w:ascii="宋体" w:hAnsi="宋体"/>
        </w:rPr>
      </w:pPr>
      <w:r>
        <w:rPr>
          <w:rFonts w:hint="eastAsia" w:ascii="宋体" w:hAnsi="宋体"/>
        </w:rPr>
        <w:t>7.</w:t>
      </w:r>
      <w:r>
        <w:rPr>
          <w:rFonts w:hint="eastAsia" w:ascii="宋体" w:hAnsi="宋体"/>
          <w:lang w:val="en-US" w:eastAsia="zh-CN"/>
        </w:rPr>
        <w:t>3</w:t>
      </w:r>
      <w:r>
        <w:rPr>
          <w:rFonts w:hint="eastAsia" w:ascii="宋体" w:hAnsi="宋体"/>
        </w:rPr>
        <w:t xml:space="preserve"> </w:t>
      </w:r>
      <w:r>
        <w:rPr>
          <w:rFonts w:hint="eastAsia" w:ascii="宋体" w:hAnsi="宋体"/>
          <w:lang w:val="en-US" w:eastAsia="zh-CN"/>
        </w:rPr>
        <w:t>示值误差</w:t>
      </w:r>
      <w:r>
        <w:rPr>
          <w:rFonts w:hint="eastAsia" w:ascii="宋体" w:hAnsi="宋体"/>
        </w:rPr>
        <w:t>的校准</w:t>
      </w:r>
    </w:p>
    <w:p w14:paraId="7E69BF2B">
      <w:pPr>
        <w:spacing w:line="360" w:lineRule="auto"/>
        <w:ind w:firstLine="0" w:firstLineChars="0"/>
        <w:rPr>
          <w:rFonts w:hint="eastAsia" w:ascii="宋体" w:hAnsi="宋体" w:eastAsia="宋体" w:cs="Times New Roman"/>
          <w:bCs/>
          <w:lang w:val="en-US" w:eastAsia="zh-CN"/>
        </w:rPr>
      </w:pPr>
      <w:r>
        <w:rPr>
          <w:rFonts w:hint="eastAsia" w:ascii="宋体" w:hAnsi="宋体" w:eastAsia="宋体" w:cs="Times New Roman"/>
          <w:bCs/>
          <w:lang w:val="en-US" w:eastAsia="zh-CN"/>
        </w:rPr>
        <w:t>7.3.1 参数设置</w:t>
      </w:r>
    </w:p>
    <w:p w14:paraId="4A5CC3E5">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按照采集仪操作说明书的规定，连接采集仪与PC机，设置采集仪的数据记录间隔、无线发送间隔等采集仪运行的必要参数，通常记录间隔及发送间隔的设置值应不超过1min。</w:t>
      </w:r>
    </w:p>
    <w:p w14:paraId="07A9ACE7">
      <w:pPr>
        <w:spacing w:line="360" w:lineRule="auto"/>
        <w:ind w:firstLine="0" w:firstLineChars="0"/>
        <w:rPr>
          <w:rFonts w:hint="eastAsia" w:ascii="宋体" w:hAnsi="宋体" w:eastAsia="宋体" w:cs="Times New Roman"/>
          <w:bCs/>
          <w:lang w:val="en-US" w:eastAsia="zh-CN"/>
        </w:rPr>
      </w:pPr>
      <w:r>
        <w:rPr>
          <w:rFonts w:hint="eastAsia" w:ascii="宋体" w:hAnsi="宋体" w:eastAsia="宋体" w:cs="Times New Roman"/>
          <w:bCs/>
          <w:lang w:val="en-US" w:eastAsia="zh-CN"/>
        </w:rPr>
        <w:t xml:space="preserve">7.3.2 时钟调整 </w:t>
      </w:r>
    </w:p>
    <w:p w14:paraId="41BDC885">
      <w:pPr>
        <w:spacing w:line="360" w:lineRule="auto"/>
        <w:rPr>
          <w:rFonts w:hint="eastAsia" w:ascii="宋体" w:hAnsi="宋体" w:eastAsia="宋体" w:cs="Times New Roman"/>
          <w:bCs/>
          <w:lang w:val="en-US" w:eastAsia="zh-CN"/>
        </w:rPr>
      </w:pPr>
      <w:r>
        <w:rPr>
          <w:rFonts w:hint="eastAsia" w:ascii="宋体" w:hAnsi="宋体" w:cs="Times New Roman"/>
          <w:bCs/>
          <w:lang w:val="en-US" w:eastAsia="zh-CN"/>
        </w:rPr>
        <w:t>（1）</w:t>
      </w:r>
      <w:r>
        <w:rPr>
          <w:rFonts w:hint="eastAsia" w:ascii="宋体" w:hAnsi="宋体" w:eastAsia="宋体" w:cs="Times New Roman"/>
          <w:bCs/>
          <w:lang w:val="en-US" w:eastAsia="zh-CN"/>
        </w:rPr>
        <w:t xml:space="preserve">对于时钟可调的采集仪，调整其时间值与计时器的时间值一致； </w:t>
      </w:r>
    </w:p>
    <w:p w14:paraId="53EBE2D0">
      <w:pPr>
        <w:spacing w:line="360" w:lineRule="auto"/>
        <w:rPr>
          <w:rFonts w:hint="eastAsia" w:ascii="宋体" w:hAnsi="宋体" w:eastAsia="宋体" w:cs="Times New Roman"/>
          <w:bCs/>
          <w:lang w:val="en-US" w:eastAsia="zh-CN"/>
        </w:rPr>
      </w:pPr>
      <w:r>
        <w:rPr>
          <w:rFonts w:hint="eastAsia" w:ascii="宋体" w:hAnsi="宋体" w:cs="Times New Roman"/>
          <w:bCs/>
          <w:lang w:val="en-US" w:eastAsia="zh-CN"/>
        </w:rPr>
        <w:t>（2）</w:t>
      </w:r>
      <w:r>
        <w:rPr>
          <w:rFonts w:hint="eastAsia" w:ascii="宋体" w:hAnsi="宋体" w:eastAsia="宋体" w:cs="Times New Roman"/>
          <w:bCs/>
          <w:lang w:val="en-US" w:eastAsia="zh-CN"/>
        </w:rPr>
        <w:t>对于时钟不可调的采集仪，应分别同时记录采集仪和计时器显示的时间值；</w:t>
      </w:r>
    </w:p>
    <w:p w14:paraId="6A214164">
      <w:pPr>
        <w:spacing w:line="360" w:lineRule="auto"/>
        <w:rPr>
          <w:rFonts w:hint="eastAsia" w:ascii="宋体" w:hAnsi="宋体" w:eastAsia="宋体" w:cs="Times New Roman"/>
          <w:bCs/>
          <w:lang w:val="en-US" w:eastAsia="zh-CN"/>
        </w:rPr>
      </w:pPr>
      <w:r>
        <w:rPr>
          <w:rFonts w:hint="eastAsia" w:ascii="宋体" w:hAnsi="宋体" w:cs="Times New Roman"/>
          <w:bCs/>
          <w:lang w:val="en-US" w:eastAsia="zh-CN"/>
        </w:rPr>
        <w:t>（3）</w:t>
      </w:r>
      <w:r>
        <w:rPr>
          <w:rFonts w:hint="eastAsia" w:ascii="宋体" w:hAnsi="宋体" w:eastAsia="宋体" w:cs="Times New Roman"/>
          <w:bCs/>
          <w:lang w:val="en-US" w:eastAsia="zh-CN"/>
        </w:rPr>
        <w:t>对于时钟可置零的采集仪，应与计时器同时置零、启动。</w:t>
      </w:r>
    </w:p>
    <w:p w14:paraId="1082F1C6">
      <w:pPr>
        <w:spacing w:line="360" w:lineRule="auto"/>
        <w:ind w:firstLine="0" w:firstLineChars="0"/>
        <w:rPr>
          <w:rFonts w:hint="eastAsia" w:ascii="宋体" w:hAnsi="宋体" w:eastAsia="宋体" w:cs="Times New Roman"/>
          <w:bCs/>
          <w:lang w:val="en-US" w:eastAsia="zh-CN"/>
        </w:rPr>
      </w:pPr>
      <w:r>
        <w:rPr>
          <w:rFonts w:hint="eastAsia" w:ascii="宋体" w:hAnsi="宋体" w:eastAsia="宋体" w:cs="Times New Roman"/>
          <w:bCs/>
          <w:lang w:val="en-US" w:eastAsia="zh-CN"/>
        </w:rPr>
        <w:t xml:space="preserve">7.3.3 供电电压检查 </w:t>
      </w:r>
    </w:p>
    <w:p w14:paraId="478F6624">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 xml:space="preserve">记录供电电压。对供电有特殊要求的应配置稳压电源。对电池供电的采集仪，按其操作说明检查其电池的供电电压是否在正常工作范围内，如低于正常值则应及时更换电池。 </w:t>
      </w:r>
    </w:p>
    <w:p w14:paraId="58204179">
      <w:pPr>
        <w:spacing w:line="360" w:lineRule="auto"/>
        <w:ind w:firstLine="0" w:firstLineChars="0"/>
        <w:rPr>
          <w:rFonts w:hint="eastAsia" w:ascii="宋体" w:hAnsi="宋体" w:eastAsia="宋体" w:cs="Times New Roman"/>
          <w:bCs/>
          <w:lang w:val="en-US" w:eastAsia="zh-CN"/>
        </w:rPr>
      </w:pPr>
      <w:r>
        <w:rPr>
          <w:rFonts w:hint="eastAsia" w:ascii="宋体" w:hAnsi="宋体" w:eastAsia="宋体" w:cs="Times New Roman"/>
          <w:bCs/>
          <w:lang w:val="en-US" w:eastAsia="zh-CN"/>
        </w:rPr>
        <w:t>7.3.4 采集仪安装</w:t>
      </w:r>
    </w:p>
    <w:p w14:paraId="22E7BF1D">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 xml:space="preserve">校准时，按以下方式安装采集仪： </w:t>
      </w:r>
    </w:p>
    <w:p w14:paraId="324CADA6">
      <w:pPr>
        <w:spacing w:line="360" w:lineRule="auto"/>
        <w:rPr>
          <w:rFonts w:hint="eastAsia" w:ascii="宋体" w:hAnsi="宋体" w:eastAsia="宋体" w:cs="Times New Roman"/>
          <w:bCs/>
          <w:lang w:val="en-US" w:eastAsia="zh-CN"/>
        </w:rPr>
      </w:pPr>
      <w:r>
        <w:rPr>
          <w:rFonts w:hint="eastAsia" w:ascii="宋体" w:hAnsi="宋体" w:cs="Times New Roman"/>
          <w:bCs/>
          <w:lang w:val="en-US" w:eastAsia="zh-CN"/>
        </w:rPr>
        <w:t>（1）</w:t>
      </w:r>
      <w:r>
        <w:rPr>
          <w:rFonts w:hint="eastAsia" w:ascii="宋体" w:hAnsi="宋体" w:eastAsia="宋体" w:cs="Times New Roman"/>
          <w:bCs/>
          <w:lang w:val="en-US" w:eastAsia="zh-CN"/>
        </w:rPr>
        <w:t xml:space="preserve"> 采集仪的温度传感器外置且传感器线缆或插杆长度足以使温度敏感元件浸没于</w:t>
      </w:r>
      <w:r>
        <w:rPr>
          <w:rFonts w:hint="eastAsia" w:ascii="宋体" w:hAnsi="宋体" w:cs="Times New Roman"/>
          <w:bCs/>
          <w:lang w:val="en-US" w:eastAsia="zh-CN"/>
        </w:rPr>
        <w:t>恒定</w:t>
      </w:r>
      <w:r>
        <w:rPr>
          <w:rFonts w:hint="eastAsia" w:ascii="宋体" w:hAnsi="宋体" w:eastAsia="宋体" w:cs="Times New Roman"/>
          <w:bCs/>
          <w:lang w:val="en-US" w:eastAsia="zh-CN"/>
        </w:rPr>
        <w:t xml:space="preserve">均匀温区内且受环境温度影响可忽略时，应按 JJF 1171-2024中6.6.5的规定将温度传感器置于恒温槽中，数据采集部分置于恒温槽外； </w:t>
      </w:r>
    </w:p>
    <w:p w14:paraId="21BBBF9F">
      <w:pPr>
        <w:spacing w:line="360" w:lineRule="auto"/>
        <w:rPr>
          <w:rFonts w:hint="eastAsia" w:ascii="宋体" w:hAnsi="宋体" w:eastAsia="宋体" w:cs="Times New Roman"/>
          <w:bCs/>
          <w:lang w:val="en-US" w:eastAsia="zh-CN"/>
        </w:rPr>
      </w:pPr>
      <w:r>
        <w:rPr>
          <w:rFonts w:hint="eastAsia" w:ascii="宋体" w:hAnsi="宋体" w:cs="Times New Roman"/>
          <w:bCs/>
          <w:lang w:val="en-US" w:eastAsia="zh-CN"/>
        </w:rPr>
        <w:t>（2）</w:t>
      </w:r>
      <w:r>
        <w:rPr>
          <w:rFonts w:hint="eastAsia" w:ascii="宋体" w:hAnsi="宋体" w:eastAsia="宋体" w:cs="Times New Roman"/>
          <w:bCs/>
          <w:lang w:val="en-US" w:eastAsia="zh-CN"/>
        </w:rPr>
        <w:t>采集仪的温度传感器外置且传感器线缆或插杆长度不足以使温度敏感元件浸没于</w:t>
      </w:r>
      <w:r>
        <w:rPr>
          <w:rFonts w:hint="eastAsia" w:ascii="宋体" w:hAnsi="宋体" w:cs="Times New Roman"/>
          <w:bCs/>
          <w:lang w:val="en-US" w:eastAsia="zh-CN"/>
        </w:rPr>
        <w:t>恒定</w:t>
      </w:r>
      <w:r>
        <w:rPr>
          <w:rFonts w:hint="eastAsia" w:ascii="宋体" w:hAnsi="宋体" w:eastAsia="宋体" w:cs="Times New Roman"/>
          <w:bCs/>
          <w:lang w:val="en-US" w:eastAsia="zh-CN"/>
        </w:rPr>
        <w:t>均匀温区内，或虽能足够浸没但因插杆导热性能优良导致受环境温度影响不可忽略，或温度传感器内置、数据采集部分不密封时，应将其整体置于</w:t>
      </w:r>
      <w:r>
        <w:rPr>
          <w:rFonts w:hint="eastAsia" w:ascii="宋体" w:hAnsi="宋体" w:cs="Times New Roman"/>
          <w:bCs/>
          <w:lang w:val="en-US" w:eastAsia="zh-CN"/>
        </w:rPr>
        <w:t>恒定</w:t>
      </w:r>
      <w:r>
        <w:rPr>
          <w:rFonts w:hint="eastAsia" w:ascii="宋体" w:hAnsi="宋体" w:eastAsia="宋体" w:cs="Times New Roman"/>
          <w:bCs/>
          <w:lang w:val="en-US" w:eastAsia="zh-CN"/>
        </w:rPr>
        <w:t xml:space="preserve">均匀温区中； </w:t>
      </w:r>
    </w:p>
    <w:p w14:paraId="4B14D79E">
      <w:pPr>
        <w:spacing w:line="360" w:lineRule="auto"/>
        <w:rPr>
          <w:rFonts w:hint="eastAsia" w:ascii="宋体" w:hAnsi="宋体" w:eastAsia="宋体" w:cs="Times New Roman"/>
          <w:bCs/>
          <w:lang w:val="en-US" w:eastAsia="zh-CN"/>
        </w:rPr>
      </w:pPr>
      <w:r>
        <w:rPr>
          <w:rFonts w:hint="eastAsia" w:ascii="宋体" w:hAnsi="宋体" w:eastAsia="宋体" w:cs="Times New Roman"/>
          <w:bCs/>
          <w:sz w:val="21"/>
          <w:szCs w:val="21"/>
          <w:lang w:val="en-US" w:eastAsia="zh-CN"/>
        </w:rPr>
        <w:t>注：这种情况下，外置传感器采集仪的校准温度范围与内置传感器采集仪相同。</w:t>
      </w:r>
      <w:r>
        <w:rPr>
          <w:rFonts w:hint="eastAsia" w:ascii="宋体" w:hAnsi="宋体" w:eastAsia="宋体" w:cs="Times New Roman"/>
          <w:bCs/>
          <w:lang w:val="en-US" w:eastAsia="zh-CN"/>
        </w:rPr>
        <w:t xml:space="preserve"> </w:t>
      </w:r>
    </w:p>
    <w:p w14:paraId="737ABED3">
      <w:pPr>
        <w:numPr>
          <w:ilvl w:val="0"/>
          <w:numId w:val="4"/>
        </w:numPr>
        <w:spacing w:line="360" w:lineRule="auto"/>
        <w:rPr>
          <w:rFonts w:hint="eastAsia" w:ascii="宋体" w:hAnsi="宋体" w:cs="Times New Roman"/>
          <w:bCs/>
          <w:lang w:val="en-US" w:eastAsia="zh-CN"/>
        </w:rPr>
      </w:pPr>
      <w:r>
        <w:rPr>
          <w:rFonts w:hint="eastAsia" w:ascii="宋体" w:hAnsi="宋体" w:eastAsia="宋体" w:cs="Times New Roman"/>
          <w:bCs/>
          <w:lang w:val="en-US" w:eastAsia="zh-CN"/>
        </w:rPr>
        <w:t>整体密封的采集仪，可将其整体放入金属网兜并浸没于距离恒温槽液体介质液200 mm以下的均匀温区内，或将其整体置于恒温箱均匀温区中</w:t>
      </w:r>
      <w:r>
        <w:rPr>
          <w:rFonts w:hint="eastAsia" w:ascii="宋体" w:hAnsi="宋体" w:cs="Times New Roman"/>
          <w:bCs/>
          <w:lang w:val="en-US" w:eastAsia="zh-CN"/>
        </w:rPr>
        <w:t>；</w:t>
      </w:r>
    </w:p>
    <w:p w14:paraId="43EF352F">
      <w:pPr>
        <w:numPr>
          <w:ilvl w:val="0"/>
          <w:numId w:val="4"/>
        </w:numPr>
        <w:spacing w:line="360" w:lineRule="auto"/>
        <w:rPr>
          <w:rFonts w:hint="eastAsia" w:ascii="宋体" w:hAnsi="宋体" w:eastAsia="宋体" w:cs="Times New Roman"/>
          <w:bCs/>
          <w:lang w:val="en-US" w:eastAsia="zh-CN"/>
        </w:rPr>
      </w:pPr>
      <w:r>
        <w:rPr>
          <w:rFonts w:hint="eastAsia" w:ascii="宋体" w:hAnsi="宋体" w:cs="Times New Roman"/>
          <w:bCs/>
          <w:lang w:val="en-US" w:eastAsia="zh-CN"/>
        </w:rPr>
        <w:t>对于恒定温场无法满足校准要求的，可采用恒温箱中增加均温块方法（附录E）、恒温槽中增加空气腔方法（附录F）和抽真空方法（附录G）。</w:t>
      </w:r>
    </w:p>
    <w:p w14:paraId="3243FF20">
      <w:pPr>
        <w:spacing w:line="360" w:lineRule="auto"/>
        <w:ind w:firstLine="0" w:firstLineChars="0"/>
        <w:rPr>
          <w:rFonts w:hint="eastAsia" w:ascii="宋体" w:hAnsi="宋体" w:eastAsia="宋体" w:cs="Times New Roman"/>
          <w:bCs/>
          <w:lang w:val="en-US" w:eastAsia="zh-CN"/>
        </w:rPr>
      </w:pPr>
      <w:r>
        <w:rPr>
          <w:rFonts w:hint="eastAsia" w:ascii="宋体" w:hAnsi="宋体" w:eastAsia="宋体" w:cs="Times New Roman"/>
          <w:bCs/>
          <w:lang w:val="en-US" w:eastAsia="zh-CN"/>
        </w:rPr>
        <w:t xml:space="preserve">7.3.5 </w:t>
      </w:r>
      <w:r>
        <w:rPr>
          <w:rFonts w:hint="eastAsia" w:ascii="宋体" w:hAnsi="宋体" w:cs="Times New Roman"/>
          <w:bCs/>
          <w:lang w:val="en-US" w:eastAsia="zh-CN"/>
        </w:rPr>
        <w:t>通信</w:t>
      </w:r>
      <w:r>
        <w:rPr>
          <w:rFonts w:hint="eastAsia" w:ascii="宋体" w:hAnsi="宋体" w:eastAsia="宋体" w:cs="Times New Roman"/>
          <w:bCs/>
          <w:lang w:val="en-US" w:eastAsia="zh-CN"/>
        </w:rPr>
        <w:t xml:space="preserve">连接 </w:t>
      </w:r>
    </w:p>
    <w:p w14:paraId="268B86BE">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无线</w:t>
      </w:r>
      <w:r>
        <w:rPr>
          <w:rFonts w:hint="eastAsia" w:ascii="宋体" w:hAnsi="宋体" w:cs="Times New Roman"/>
          <w:bCs/>
          <w:lang w:val="en-US" w:eastAsia="zh-CN"/>
        </w:rPr>
        <w:t>通信</w:t>
      </w:r>
      <w:r>
        <w:rPr>
          <w:rFonts w:hint="eastAsia" w:ascii="宋体" w:hAnsi="宋体" w:eastAsia="宋体" w:cs="Times New Roman"/>
          <w:bCs/>
          <w:lang w:val="en-US" w:eastAsia="zh-CN"/>
        </w:rPr>
        <w:t>的采集仪，在完成采集仪安装后，可开启通讯接收端及PC机，建立采集仪与</w:t>
      </w:r>
      <w:r>
        <w:rPr>
          <w:rFonts w:hint="eastAsia" w:ascii="宋体" w:hAnsi="宋体" w:cs="Times New Roman"/>
          <w:bCs/>
          <w:lang w:val="en-US" w:eastAsia="zh-CN"/>
        </w:rPr>
        <w:t>通信</w:t>
      </w:r>
      <w:r>
        <w:rPr>
          <w:rFonts w:hint="eastAsia" w:ascii="宋体" w:hAnsi="宋体" w:eastAsia="宋体" w:cs="Times New Roman"/>
          <w:bCs/>
          <w:lang w:val="en-US" w:eastAsia="zh-CN"/>
        </w:rPr>
        <w:t>接收端和PC机的实时</w:t>
      </w:r>
      <w:r>
        <w:rPr>
          <w:rFonts w:hint="eastAsia" w:ascii="宋体" w:hAnsi="宋体" w:cs="Times New Roman"/>
          <w:bCs/>
          <w:lang w:val="en-US" w:eastAsia="zh-CN"/>
        </w:rPr>
        <w:t>通信</w:t>
      </w:r>
      <w:r>
        <w:rPr>
          <w:rFonts w:hint="eastAsia" w:ascii="宋体" w:hAnsi="宋体" w:eastAsia="宋体" w:cs="Times New Roman"/>
          <w:bCs/>
          <w:lang w:val="en-US" w:eastAsia="zh-CN"/>
        </w:rPr>
        <w:t xml:space="preserve">连接。 </w:t>
      </w:r>
    </w:p>
    <w:p w14:paraId="790953C5">
      <w:pPr>
        <w:spacing w:line="360" w:lineRule="auto"/>
        <w:ind w:firstLine="0" w:firstLineChars="0"/>
        <w:rPr>
          <w:rFonts w:hint="eastAsia" w:ascii="宋体" w:hAnsi="宋体" w:eastAsia="宋体" w:cs="Times New Roman"/>
          <w:bCs/>
          <w:lang w:val="en-US" w:eastAsia="zh-CN"/>
        </w:rPr>
      </w:pPr>
      <w:r>
        <w:rPr>
          <w:rFonts w:hint="eastAsia" w:ascii="宋体" w:hAnsi="宋体" w:eastAsia="宋体" w:cs="Times New Roman"/>
          <w:bCs/>
          <w:lang w:val="en-US" w:eastAsia="zh-CN"/>
        </w:rPr>
        <w:t xml:space="preserve">7.3.6 校准点选择 </w:t>
      </w:r>
    </w:p>
    <w:p w14:paraId="0E126DC9">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校准点应均匀分布在整个测量范围的整度点上，原则上应包括零点、上限值和下限值在内，不少于5个点。用户有要求时，可按用户要求选择校准点。</w:t>
      </w:r>
    </w:p>
    <w:p w14:paraId="2AFCC13F">
      <w:pPr>
        <w:spacing w:line="360" w:lineRule="auto"/>
        <w:ind w:firstLine="0" w:firstLineChars="0"/>
        <w:rPr>
          <w:rFonts w:hint="eastAsia" w:ascii="宋体" w:hAnsi="宋体" w:eastAsia="宋体" w:cs="Times New Roman"/>
          <w:bCs/>
          <w:lang w:val="en-US" w:eastAsia="zh-CN"/>
        </w:rPr>
      </w:pPr>
      <w:r>
        <w:rPr>
          <w:rFonts w:hint="eastAsia" w:ascii="宋体" w:hAnsi="宋体" w:eastAsia="宋体" w:cs="Times New Roman"/>
          <w:bCs/>
          <w:lang w:val="en-US" w:eastAsia="zh-CN"/>
        </w:rPr>
        <w:t>7.3.7 测量标准的使用</w:t>
      </w:r>
    </w:p>
    <w:p w14:paraId="55D293CC">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采用标准铂电阻温度计作测量标准时，其工作电流应不大于1 mA ，插入深度应不小于250 mm。当使用恒温箱作恒定温度源时，标准温度计应垂直插入，同时为降低或消除恒温箱插入孔与外界的热交换，应采用棉花或其他保温材料塞紧标准温度计与插入孔之间的空隙。</w:t>
      </w:r>
    </w:p>
    <w:p w14:paraId="1C277ACB">
      <w:pPr>
        <w:spacing w:line="360" w:lineRule="auto"/>
        <w:ind w:firstLine="0" w:firstLineChars="0"/>
        <w:rPr>
          <w:rFonts w:hint="eastAsia" w:ascii="宋体" w:hAnsi="宋体" w:eastAsia="宋体" w:cs="Times New Roman"/>
          <w:bCs/>
          <w:lang w:val="en-US" w:eastAsia="zh-CN"/>
        </w:rPr>
      </w:pPr>
      <w:r>
        <w:rPr>
          <w:rFonts w:hint="eastAsia" w:ascii="宋体" w:hAnsi="宋体" w:eastAsia="宋体" w:cs="Times New Roman"/>
          <w:bCs/>
          <w:lang w:val="en-US" w:eastAsia="zh-CN"/>
        </w:rPr>
        <w:t xml:space="preserve">7.3.8 校准方法 </w:t>
      </w:r>
    </w:p>
    <w:p w14:paraId="0B6364AF">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将恒温设备的温度恒定在各被校温度点上，温度偏离校准点不得超过土0.2</w:t>
      </w:r>
      <w:r>
        <w:rPr>
          <w:rFonts w:hint="eastAsia" w:ascii="宋体" w:hAnsi="宋体" w:cs="Times New Roman"/>
          <w:bCs/>
          <w:lang w:val="en-US" w:eastAsia="zh-CN"/>
        </w:rPr>
        <w:t xml:space="preserve"> </w:t>
      </w:r>
      <w:r>
        <w:rPr>
          <w:rFonts w:hint="eastAsia" w:ascii="宋体" w:hAnsi="宋体" w:eastAsia="宋体" w:cs="Times New Roman"/>
          <w:bCs/>
          <w:lang w:val="en-US" w:eastAsia="zh-CN"/>
        </w:rPr>
        <w:t xml:space="preserve">℃(以测量标准示值为准)。当恒温槽温度恒定20 min或恒温箱温度恒定40 min以上时，根据设置的采集仪启动方式、记录间隔计算读数时间，在采集仪记录数据的时刻，读取并记录测量标准和计时器的示值，并按照设置的采集仪记录间隔连续读取4次。 </w:t>
      </w:r>
    </w:p>
    <w:p w14:paraId="72AC4978">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完成最后一个校准温度点的测量后，取出采集仪或温度传感器，待其温度达到环境温度附近时，按照采集仪操作说明连接PC机并读取、打印或通过PC机显示采集仪采集、记录的温度测量数据及相应的时间值。</w:t>
      </w:r>
    </w:p>
    <w:p w14:paraId="6DC21EAF">
      <w:pPr>
        <w:spacing w:line="360" w:lineRule="auto"/>
        <w:rPr>
          <w:rFonts w:ascii="宋体" w:hAnsi="宋体" w:eastAsia="宋体" w:cs="宋体"/>
          <w:sz w:val="24"/>
          <w:szCs w:val="24"/>
        </w:rPr>
      </w:pPr>
      <w:r>
        <w:rPr>
          <w:rFonts w:hint="eastAsia" w:ascii="宋体" w:hAnsi="宋体" w:eastAsia="宋体" w:cs="Times New Roman"/>
          <w:bCs/>
          <w:lang w:val="en-US" w:eastAsia="zh-CN"/>
        </w:rPr>
        <w:t>对于无线信号传输的采集仪，在按7.3.5方法建立实时通讯连接后，可同时读取测</w:t>
      </w:r>
      <w:r>
        <w:rPr>
          <w:rFonts w:ascii="HiddenHorzOCR" w:hAnsi="HiddenHorzOCR" w:eastAsia="宋体" w:cs="宋体"/>
          <w:color w:val="000000"/>
          <w:sz w:val="21"/>
          <w:szCs w:val="21"/>
        </w:rPr>
        <w:t>量标准及</w:t>
      </w:r>
      <w:r>
        <w:rPr>
          <w:rFonts w:ascii="HiddenHorzOCR" w:hAnsi="HiddenHorzOCR" w:eastAsia="宋体" w:cs="宋体"/>
          <w:color w:val="000000"/>
        </w:rPr>
        <w:t xml:space="preserve"> PC 机的实时显示值，按</w:t>
      </w:r>
      <w:r>
        <w:rPr>
          <w:rFonts w:hint="eastAsia" w:ascii="HiddenHorzOCR" w:hAnsi="HiddenHorzOCR" w:eastAsia="宋体" w:cs="宋体"/>
          <w:color w:val="000000"/>
          <w:lang w:eastAsia="zh-CN"/>
        </w:rPr>
        <w:t>“</w:t>
      </w:r>
      <w:r>
        <w:rPr>
          <w:rFonts w:ascii="HiddenHorzOCR" w:hAnsi="HiddenHorzOCR" w:eastAsia="宋体" w:cs="宋体"/>
          <w:color w:val="000000"/>
        </w:rPr>
        <w:t>标准→被校→被校→标准</w:t>
      </w:r>
      <w:r>
        <w:rPr>
          <w:rFonts w:hint="default" w:ascii="HiddenHorzOCR" w:hAnsi="HiddenHorzOCR" w:eastAsia="宋体" w:cs="宋体"/>
          <w:color w:val="000000"/>
          <w:lang w:val="en-US" w:eastAsia="zh-CN"/>
        </w:rPr>
        <w:t>’</w:t>
      </w:r>
      <w:r>
        <w:rPr>
          <w:rFonts w:ascii="HiddenHorzOCR" w:hAnsi="HiddenHorzOCR" w:eastAsia="宋体" w:cs="宋体"/>
          <w:color w:val="000000"/>
        </w:rPr>
        <w:t>的顺序分别读取测量标</w:t>
      </w:r>
      <w:r>
        <w:rPr>
          <w:rFonts w:ascii="HiddenHorzOCR" w:hAnsi="HiddenHorzOCR" w:eastAsia="宋体" w:cs="宋体"/>
          <w:color w:val="000000"/>
          <w:sz w:val="21"/>
          <w:szCs w:val="21"/>
        </w:rPr>
        <w:t>准和</w:t>
      </w:r>
      <w:r>
        <w:rPr>
          <w:rFonts w:ascii="HiddenHorzOCR" w:hAnsi="HiddenHorzOCR" w:eastAsia="宋体" w:cs="宋体"/>
          <w:color w:val="000000"/>
        </w:rPr>
        <w:t xml:space="preserve">PC机的实时显示值。上述顺序为一个读数循环，应进行两个循环的读数。 </w:t>
      </w:r>
    </w:p>
    <w:p w14:paraId="6586C568">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具有本地显示功能的采集仪，按校准无线信号传输采集仪的读数方法分别读取测量标准和采集仪的本地显示值。</w:t>
      </w:r>
    </w:p>
    <w:p w14:paraId="55D43BEE">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对最大允许误差不超过土0.1</w:t>
      </w:r>
      <w:r>
        <w:rPr>
          <w:rFonts w:hint="eastAsia" w:ascii="宋体" w:hAnsi="宋体" w:cs="Times New Roman"/>
          <w:bCs/>
          <w:lang w:val="en-US" w:eastAsia="zh-CN"/>
        </w:rPr>
        <w:t xml:space="preserve"> </w:t>
      </w:r>
      <w:r>
        <w:rPr>
          <w:rFonts w:hint="eastAsia" w:ascii="宋体" w:hAnsi="宋体" w:eastAsia="宋体" w:cs="Times New Roman"/>
          <w:bCs/>
          <w:lang w:val="en-US" w:eastAsia="zh-CN"/>
        </w:rPr>
        <w:t>℃的采集仪，当使用标准铂电阻温度计及电测设备作测量标准时，在最高校准温度点结束后，应立即测量标准铂电阻温度计在水三相点上的电阻值。</w:t>
      </w:r>
    </w:p>
    <w:p w14:paraId="75179B25">
      <w:pPr>
        <w:pStyle w:val="3"/>
        <w:spacing w:before="0" w:after="0" w:line="360" w:lineRule="auto"/>
        <w:rPr>
          <w:rFonts w:hint="eastAsia" w:ascii="宋体" w:hAnsi="宋体" w:eastAsia="宋体"/>
        </w:rPr>
      </w:pPr>
      <w:bookmarkStart w:id="38" w:name="_Toc1075"/>
      <w:r>
        <w:rPr>
          <w:rFonts w:hint="eastAsia" w:ascii="宋体" w:hAnsi="宋体" w:eastAsia="宋体"/>
        </w:rPr>
        <w:t>7.</w:t>
      </w:r>
      <w:r>
        <w:rPr>
          <w:rFonts w:hint="eastAsia" w:ascii="宋体" w:hAnsi="宋体" w:eastAsia="宋体"/>
          <w:lang w:val="en-US" w:eastAsia="zh-CN"/>
        </w:rPr>
        <w:t>4</w:t>
      </w:r>
      <w:r>
        <w:rPr>
          <w:rFonts w:hint="eastAsia" w:ascii="宋体" w:hAnsi="宋体" w:eastAsia="宋体"/>
        </w:rPr>
        <w:t xml:space="preserve"> 数据处理</w:t>
      </w:r>
      <w:bookmarkEnd w:id="38"/>
    </w:p>
    <w:p w14:paraId="3C2CAF01">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采集仪的</w:t>
      </w:r>
      <w:r>
        <w:rPr>
          <w:rFonts w:hint="eastAsia" w:ascii="宋体" w:hAnsi="宋体" w:cs="Times New Roman"/>
          <w:bCs/>
          <w:lang w:val="en-US" w:eastAsia="zh-CN"/>
        </w:rPr>
        <w:t>示值</w:t>
      </w:r>
      <w:r>
        <w:rPr>
          <w:rFonts w:hint="eastAsia" w:ascii="宋体" w:hAnsi="宋体" w:eastAsia="宋体" w:cs="Times New Roman"/>
          <w:bCs/>
          <w:lang w:val="en-US" w:eastAsia="zh-CN"/>
        </w:rPr>
        <w:t>误差按公式（1）计算：</w:t>
      </w:r>
    </w:p>
    <w:p w14:paraId="41449E21">
      <w:pPr>
        <w:spacing w:after="0" w:line="240" w:lineRule="auto"/>
        <w:jc w:val="center"/>
        <w:rPr>
          <w:rFonts w:hint="eastAsia" w:ascii="HiddenHorzOCR" w:hAnsi="HiddenHorzOCR" w:eastAsia="宋体" w:cs="宋体"/>
          <w:color w:val="FF0000"/>
          <w:sz w:val="21"/>
          <w:szCs w:val="21"/>
          <w:vertAlign w:val="subscript"/>
        </w:rPr>
      </w:pPr>
      <w:r>
        <w:rPr>
          <w:rFonts w:hint="eastAsia" w:ascii="HiddenHorzOCR" w:hAnsi="HiddenHorzOCR" w:eastAsia="宋体" w:cs="宋体"/>
          <w:color w:val="FF0000"/>
          <w:sz w:val="21"/>
          <w:szCs w:val="21"/>
        </w:rPr>
        <w:t xml:space="preserve"> </w:t>
      </w:r>
      <w:r>
        <w:rPr>
          <w:rFonts w:ascii="HiddenHorzOCR" w:hAnsi="HiddenHorzOCR" w:eastAsia="宋体" w:cs="宋体"/>
          <w:color w:val="FF0000"/>
          <w:sz w:val="21"/>
          <w:szCs w:val="21"/>
        </w:rPr>
        <w:t xml:space="preserve">                   </w:t>
      </w:r>
      <w:r>
        <w:rPr>
          <w:rFonts w:hint="eastAsia" w:ascii="HiddenHorzOCR" w:hAnsi="HiddenHorzOCR" w:eastAsia="宋体" w:cs="宋体"/>
          <w:color w:val="FF0000"/>
          <w:sz w:val="21"/>
          <w:szCs w:val="21"/>
          <w:lang w:val="en-US" w:eastAsia="zh-CN"/>
        </w:rPr>
        <w:t xml:space="preserve">  </w:t>
      </w:r>
      <w:r>
        <w:rPr>
          <w:rFonts w:ascii="HiddenHorzOCR" w:hAnsi="HiddenHorzOCR" w:eastAsia="宋体" w:cs="宋体"/>
          <w:color w:val="FF0000"/>
          <w:sz w:val="21"/>
          <w:szCs w:val="21"/>
        </w:rPr>
        <w:t xml:space="preserve"> </w:t>
      </w:r>
      <w:r>
        <w:rPr>
          <w:rFonts w:ascii="HiddenHorzOCR" w:hAnsi="HiddenHorzOCR" w:eastAsia="宋体" w:cs="宋体"/>
          <w:color w:val="FF0000"/>
          <w:position w:val="-12"/>
          <w:sz w:val="21"/>
          <w:szCs w:val="21"/>
        </w:rPr>
        <w:object>
          <v:shape id="_x0000_i1025" o:spt="75" type="#_x0000_t75" style="height:20pt;width:52pt;" o:ole="t" filled="f" o:preferrelative="t" stroked="f" coordsize="21600,21600">
            <v:path/>
            <v:fill on="f" focussize="0,0"/>
            <v:stroke on="f"/>
            <v:imagedata r:id="rId26" o:title=""/>
            <o:lock v:ext="edit" aspectratio="t"/>
            <w10:wrap type="none"/>
            <w10:anchorlock/>
          </v:shape>
          <o:OLEObject Type="Embed" ProgID="Equation.KSEE3" ShapeID="_x0000_i1025" DrawAspect="Content" ObjectID="_1468075725" r:id="rId25">
            <o:LockedField>false</o:LockedField>
          </o:OLEObject>
        </w:object>
      </w:r>
      <w:r>
        <w:rPr>
          <w:rFonts w:ascii="HiddenHorzOCR" w:hAnsi="HiddenHorzOCR" w:eastAsia="宋体" w:cs="宋体"/>
          <w:color w:val="000000" w:themeColor="text1"/>
          <w:sz w:val="21"/>
          <w:szCs w:val="21"/>
          <w:vertAlign w:val="subscript"/>
          <w14:textFill>
            <w14:solidFill>
              <w14:schemeClr w14:val="tx1"/>
            </w14:solidFill>
          </w14:textFill>
        </w:rPr>
        <w:t xml:space="preserve"> </w:t>
      </w:r>
      <w:r>
        <w:rPr>
          <w:rFonts w:ascii="HiddenHorzOCR" w:hAnsi="HiddenHorzOCR" w:eastAsia="宋体" w:cs="宋体"/>
          <w:color w:val="FF0000"/>
          <w:sz w:val="21"/>
          <w:szCs w:val="21"/>
          <w:vertAlign w:val="subscript"/>
        </w:rPr>
        <w:t xml:space="preserve">                                                    </w:t>
      </w:r>
      <w:r>
        <w:rPr>
          <w:rFonts w:hint="eastAsia" w:ascii="HiddenHorzOCR" w:hAnsi="HiddenHorzOCR" w:eastAsia="宋体" w:cs="宋体"/>
          <w:color w:val="FF0000"/>
          <w:sz w:val="21"/>
          <w:szCs w:val="21"/>
          <w:vertAlign w:val="subscript"/>
          <w:lang w:val="en-US" w:eastAsia="zh-CN"/>
        </w:rPr>
        <w:t xml:space="preserve">  </w:t>
      </w:r>
      <w:r>
        <w:rPr>
          <w:rFonts w:hint="eastAsia" w:ascii="宋体" w:hAnsi="宋体" w:eastAsia="宋体" w:cs="Times New Roman"/>
          <w:bCs/>
          <w:lang w:val="en-US" w:eastAsia="zh-CN"/>
        </w:rPr>
        <w:t>（1）</w:t>
      </w:r>
    </w:p>
    <w:p w14:paraId="6D629FE7">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每次测量时，</w:t>
      </w:r>
      <w:r>
        <w:rPr>
          <w:rFonts w:ascii="HiddenHorzOCR" w:hAnsi="HiddenHorzOCR" w:eastAsia="宋体" w:cs="宋体"/>
          <w:color w:val="FF0000"/>
          <w:position w:val="-12"/>
          <w:sz w:val="21"/>
          <w:szCs w:val="21"/>
        </w:rPr>
        <w:object>
          <v:shape id="_x0000_i1026" o:spt="75" type="#_x0000_t75" style="height:18pt;width:11pt;" o:ole="t" filled="f" o:preferrelative="t" stroked="f" coordsize="21600,21600">
            <v:path/>
            <v:fill on="f" focussize="0,0"/>
            <v:stroke on="f"/>
            <v:imagedata r:id="rId28" o:title=""/>
            <o:lock v:ext="edit" aspectratio="t"/>
            <w10:wrap type="none"/>
            <w10:anchorlock/>
          </v:shape>
          <o:OLEObject Type="Embed" ProgID="Equation.KSEE3" ShapeID="_x0000_i1026" DrawAspect="Content" ObjectID="_1468075726" r:id="rId27">
            <o:LockedField>false</o:LockedField>
          </o:OLEObject>
        </w:object>
      </w:r>
      <w:r>
        <w:rPr>
          <w:rFonts w:hint="eastAsia" w:ascii="宋体" w:hAnsi="宋体" w:eastAsia="宋体" w:cs="Times New Roman"/>
          <w:bCs/>
          <w:lang w:val="en-US" w:eastAsia="zh-CN"/>
        </w:rPr>
        <w:t>的大小按公式 （2</w:t>
      </w:r>
      <w:r>
        <w:rPr>
          <w:rFonts w:hint="eastAsia" w:ascii="宋体" w:hAnsi="宋体" w:cs="Times New Roman"/>
          <w:bCs/>
          <w:lang w:val="en-US" w:eastAsia="zh-CN"/>
        </w:rPr>
        <w:t>）</w:t>
      </w:r>
      <w:r>
        <w:rPr>
          <w:rFonts w:hint="eastAsia" w:ascii="宋体" w:hAnsi="宋体" w:eastAsia="宋体" w:cs="Times New Roman"/>
          <w:bCs/>
          <w:lang w:val="en-US" w:eastAsia="zh-CN"/>
        </w:rPr>
        <w:t xml:space="preserve"> 计算：</w:t>
      </w:r>
    </w:p>
    <w:p w14:paraId="417058E7">
      <w:pPr>
        <w:spacing w:after="0" w:line="240" w:lineRule="auto"/>
        <w:jc w:val="center"/>
        <w:rPr>
          <w:rFonts w:hint="eastAsia" w:ascii="宋体" w:hAnsi="宋体" w:eastAsia="宋体" w:cs="Times New Roman"/>
          <w:bCs/>
          <w:lang w:val="en-US" w:eastAsia="zh-CN"/>
        </w:rPr>
      </w:pPr>
      <w:r>
        <w:rPr>
          <w:rFonts w:ascii="宋体" w:hAnsi="宋体" w:eastAsia="宋体"/>
          <w:i/>
          <w:iCs/>
          <w:color w:val="000000"/>
          <w:sz w:val="17"/>
          <w:szCs w:val="17"/>
        </w:rPr>
        <w:t xml:space="preserve">          </w:t>
      </w:r>
      <w:r>
        <w:rPr>
          <w:rFonts w:hint="eastAsia" w:ascii="宋体" w:hAnsi="宋体" w:eastAsia="宋体"/>
          <w:i/>
          <w:iCs/>
          <w:color w:val="000000"/>
          <w:sz w:val="17"/>
          <w:szCs w:val="17"/>
          <w:lang w:val="en-US" w:eastAsia="zh-CN"/>
        </w:rPr>
        <w:t xml:space="preserve">     </w:t>
      </w:r>
      <w:r>
        <w:rPr>
          <w:rFonts w:ascii="宋体" w:hAnsi="宋体" w:eastAsia="宋体"/>
          <w:i/>
          <w:iCs/>
          <w:color w:val="000000"/>
          <w:sz w:val="17"/>
          <w:szCs w:val="17"/>
        </w:rPr>
        <w:t xml:space="preserve">          </w:t>
      </w:r>
      <w:r>
        <w:rPr>
          <w:rFonts w:hint="eastAsia" w:ascii="HiddenHorzOCR" w:hAnsi="HiddenHorzOCR"/>
          <w:i/>
          <w:color w:val="000000"/>
          <w:position w:val="-54"/>
          <w:sz w:val="21"/>
          <w:szCs w:val="21"/>
        </w:rPr>
        <w:object>
          <v:shape id="_x0000_i1027" o:spt="75" type="#_x0000_t75" style="height:48pt;width:88.15pt;" o:ole="t" filled="f" o:preferrelative="t" stroked="f" coordsize="21600,21600">
            <v:path/>
            <v:fill on="f" focussize="0,0"/>
            <v:stroke on="f" joinstyle="miter"/>
            <v:imagedata r:id="rId30" o:title=""/>
            <o:lock v:ext="edit" aspectratio="t"/>
            <w10:wrap type="none"/>
            <w10:anchorlock/>
          </v:shape>
          <o:OLEObject Type="Embed" ProgID="Equation.DSMT4" ShapeID="_x0000_i1027" DrawAspect="Content" ObjectID="_1468075727" r:id="rId29">
            <o:LockedField>false</o:LockedField>
          </o:OLEObject>
        </w:object>
      </w:r>
      <w:r>
        <w:rPr>
          <w:rFonts w:hint="eastAsia" w:ascii="宋体" w:hAnsi="宋体" w:eastAsia="宋体"/>
          <w:color w:val="000000"/>
          <w:sz w:val="28"/>
          <w:szCs w:val="28"/>
        </w:rPr>
        <w:t xml:space="preserve"> </w:t>
      </w:r>
      <w:r>
        <w:rPr>
          <w:rFonts w:ascii="宋体" w:hAnsi="宋体" w:eastAsia="宋体"/>
          <w:color w:val="000000"/>
          <w:sz w:val="28"/>
          <w:szCs w:val="28"/>
        </w:rPr>
        <w:t xml:space="preserve"> </w:t>
      </w:r>
      <w:r>
        <w:rPr>
          <w:rFonts w:ascii="宋体" w:hAnsi="宋体" w:eastAsia="宋体"/>
          <w:color w:val="000000"/>
          <w:sz w:val="17"/>
          <w:szCs w:val="17"/>
        </w:rPr>
        <w:t xml:space="preserve">               </w:t>
      </w:r>
      <w:r>
        <w:rPr>
          <w:rFonts w:hint="eastAsia" w:ascii="宋体" w:hAnsi="宋体" w:eastAsia="宋体"/>
          <w:color w:val="000000"/>
          <w:sz w:val="17"/>
          <w:szCs w:val="17"/>
          <w:lang w:val="en-US" w:eastAsia="zh-CN"/>
        </w:rPr>
        <w:t xml:space="preserve">          </w:t>
      </w:r>
      <w:r>
        <w:rPr>
          <w:rFonts w:ascii="宋体" w:hAnsi="宋体" w:eastAsia="宋体"/>
          <w:color w:val="000000"/>
          <w:sz w:val="17"/>
          <w:szCs w:val="17"/>
        </w:rPr>
        <w:t xml:space="preserve"> </w:t>
      </w:r>
      <w:r>
        <w:rPr>
          <w:rFonts w:hint="eastAsia" w:ascii="宋体" w:hAnsi="宋体" w:eastAsia="宋体"/>
          <w:color w:val="000000"/>
          <w:sz w:val="17"/>
          <w:szCs w:val="17"/>
          <w:lang w:val="en-US" w:eastAsia="zh-CN"/>
        </w:rPr>
        <w:t xml:space="preserve">        </w:t>
      </w:r>
      <w:r>
        <w:rPr>
          <w:rFonts w:ascii="宋体" w:hAnsi="宋体" w:eastAsia="宋体"/>
          <w:color w:val="000000"/>
          <w:sz w:val="17"/>
          <w:szCs w:val="17"/>
        </w:rPr>
        <w:t xml:space="preserve"> </w:t>
      </w:r>
      <w:r>
        <w:rPr>
          <w:rFonts w:hint="eastAsia" w:ascii="HiddenHorzOCR" w:hAnsi="HiddenHorzOCR" w:eastAsia="宋体" w:cs="宋体"/>
          <w:color w:val="FF0000"/>
          <w:sz w:val="21"/>
          <w:szCs w:val="21"/>
          <w:vertAlign w:val="subscript"/>
          <w:lang w:val="en-US" w:eastAsia="zh-CN"/>
        </w:rPr>
        <w:t xml:space="preserve"> </w:t>
      </w:r>
      <w:r>
        <w:rPr>
          <w:rFonts w:hint="eastAsia" w:ascii="宋体" w:hAnsi="宋体" w:eastAsia="宋体" w:cs="Times New Roman"/>
          <w:bCs/>
          <w:lang w:val="en-US" w:eastAsia="zh-CN"/>
        </w:rPr>
        <w:t>（2）</w:t>
      </w:r>
    </w:p>
    <w:p w14:paraId="5D716C9A">
      <w:pPr>
        <w:spacing w:after="0" w:line="240" w:lineRule="auto"/>
        <w:ind w:left="0" w:leftChars="0" w:firstLine="480" w:firstLineChars="200"/>
        <w:jc w:val="left"/>
        <w:rPr>
          <w:rFonts w:hint="eastAsia" w:ascii="宋体" w:hAnsi="宋体" w:eastAsia="宋体" w:cs="Times New Roman"/>
          <w:bCs/>
          <w:lang w:val="en-US" w:eastAsia="zh-CN"/>
        </w:rPr>
      </w:pPr>
      <w:r>
        <w:rPr>
          <w:rFonts w:hint="eastAsia" w:ascii="宋体" w:hAnsi="宋体" w:eastAsia="宋体" w:cs="Times New Roman"/>
          <w:bCs/>
          <w:lang w:val="en-US" w:eastAsia="zh-CN"/>
        </w:rPr>
        <w:t>式中：</w:t>
      </w:r>
    </w:p>
    <w:p w14:paraId="3CD7CC58">
      <w:pPr>
        <w:spacing w:after="0" w:line="240" w:lineRule="auto"/>
        <w:ind w:left="0" w:leftChars="0" w:firstLine="840" w:firstLineChars="400"/>
        <w:jc w:val="left"/>
        <w:rPr>
          <w:rFonts w:hint="eastAsia" w:ascii="宋体" w:hAnsi="宋体" w:eastAsia="宋体" w:cs="Times New Roman"/>
          <w:bCs/>
          <w:lang w:val="en-US" w:eastAsia="zh-CN"/>
        </w:rPr>
      </w:pPr>
      <w:r>
        <w:rPr>
          <w:rFonts w:ascii="HiddenHorzOCR" w:hAnsi="HiddenHorzOCR" w:eastAsia="宋体" w:cs="宋体"/>
          <w:color w:val="FF0000"/>
          <w:position w:val="-10"/>
          <w:sz w:val="21"/>
          <w:szCs w:val="21"/>
        </w:rPr>
        <w:object>
          <v:shape id="_x0000_i1028" o:spt="75" type="#_x0000_t75" style="height:17pt;width:11pt;" o:ole="t" filled="f" o:preferrelative="t" stroked="f" coordsize="21600,21600">
            <v:path/>
            <v:fill on="f" focussize="0,0"/>
            <v:stroke on="f"/>
            <v:imagedata r:id="rId32" o:title=""/>
            <o:lock v:ext="edit" aspectratio="t"/>
            <w10:wrap type="none"/>
            <w10:anchorlock/>
          </v:shape>
          <o:OLEObject Type="Embed" ProgID="Equation.KSEE3" ShapeID="_x0000_i1028" DrawAspect="Content" ObjectID="_1468075728" r:id="rId31">
            <o:LockedField>false</o:LockedField>
          </o:OLEObject>
        </w:object>
      </w:r>
      <w:r>
        <w:rPr>
          <w:rFonts w:hint="eastAsia" w:ascii="宋体" w:hAnsi="宋体" w:eastAsia="宋体" w:cs="Times New Roman"/>
          <w:bCs/>
          <w:lang w:val="en-US" w:eastAsia="zh-CN"/>
        </w:rPr>
        <w:t>——校准点名义温度，℃</w:t>
      </w:r>
      <w:r>
        <w:rPr>
          <w:rFonts w:hint="eastAsia" w:ascii="宋体" w:hAnsi="宋体" w:cs="Times New Roman"/>
          <w:bCs/>
          <w:lang w:val="en-US" w:eastAsia="zh-CN"/>
        </w:rPr>
        <w:t>；</w:t>
      </w:r>
    </w:p>
    <w:p w14:paraId="37FA2F33">
      <w:pPr>
        <w:spacing w:after="0" w:line="240" w:lineRule="auto"/>
        <w:rPr>
          <w:rFonts w:hint="default" w:ascii="Times New Roman" w:hAnsi="Times New Roman" w:cs="Times New Roman"/>
          <w:color w:val="000000"/>
          <w:sz w:val="24"/>
          <w:szCs w:val="24"/>
        </w:rPr>
      </w:pPr>
      <m:oMath>
        <m:r>
          <m:rPr/>
          <w:rPr>
            <w:rFonts w:hint="default" w:ascii="Cambria Math" w:hAnsi="Cambria Math" w:eastAsia="宋体"/>
            <w:color w:val="000000"/>
            <w:sz w:val="24"/>
            <w:szCs w:val="17"/>
          </w:rPr>
          <m:t xml:space="preserve">   </m:t>
        </m:r>
        <m:r>
          <m:rPr/>
          <w:rPr>
            <w:rFonts w:hint="default" w:ascii="Cambria Math" w:hAnsi="Cambria Math" w:eastAsia="宋体" w:cs="Times New Roman"/>
            <w:color w:val="000000"/>
            <w:sz w:val="24"/>
            <w:szCs w:val="24"/>
          </w:rPr>
          <m:t xml:space="preserve">  </m:t>
        </m:r>
        <m:r>
          <w:rPr>
            <w:rFonts w:hint="default" w:ascii="Cambria Math" w:hAnsi="Cambria Math" w:eastAsia="宋体" w:cs="Times New Roman"/>
            <w:color w:val="000000"/>
            <w:position w:val="-14"/>
            <w:sz w:val="24"/>
            <w:szCs w:val="24"/>
          </w:rPr>
          <w:fldChar w:fldCharType="begin"/>
        </m:r>
        <m:r>
          <m:rPr/>
          <w:rPr>
            <w:rFonts w:hint="default" w:ascii="Cambria Math" w:hAnsi="Cambria Math" w:eastAsia="宋体" w:cs="Times New Roman"/>
            <w:color w:val="000000"/>
            <w:position w:val="-14"/>
            <w:sz w:val="24"/>
            <w:szCs w:val="24"/>
          </w:rPr>
          <m:t xml:space="preserve"> 𝐸𝑀𝐵𝐸𝐷 𝐸𝑞𝑢𝑎𝑡𝑖𝑜𝑛.𝐷𝑆𝑀𝑇4 </m:t>
        </m:r>
        <m:r>
          <w:rPr>
            <w:rFonts w:hint="default" w:ascii="Cambria Math" w:hAnsi="Cambria Math" w:eastAsia="宋体" w:cs="Times New Roman"/>
            <w:color w:val="000000"/>
            <w:position w:val="-14"/>
            <w:sz w:val="24"/>
            <w:szCs w:val="24"/>
          </w:rPr>
          <w:fldChar w:fldCharType="separate"/>
        </m:r>
        <m:r>
          <w:rPr>
            <w:rFonts w:hint="default" w:ascii="Cambria Math" w:hAnsi="Cambria Math" w:eastAsia="宋体" w:cs="Times New Roman"/>
            <w:color w:val="000000"/>
            <w:position w:val="-14"/>
            <w:sz w:val="24"/>
            <w:szCs w:val="24"/>
          </w:rPr>
          <w:drawing>
            <wp:inline distT="0" distB="0" distL="114300" distR="114300">
              <wp:extent cx="243205" cy="243205"/>
              <wp:effectExtent l="0" t="0" r="0" b="10795"/>
              <wp:docPr id="10"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9"/>
                      <pic:cNvPicPr>
                        <a:picLocks noChangeAspect="1"/>
                      </pic:cNvPicPr>
                    </pic:nvPicPr>
                    <pic:blipFill>
                      <a:blip r:embed="rId33"/>
                      <a:stretch>
                        <a:fillRect/>
                      </a:stretch>
                    </pic:blipFill>
                    <pic:spPr>
                      <a:xfrm>
                        <a:off x="0" y="0"/>
                        <a:ext cx="243205" cy="243205"/>
                      </a:xfrm>
                      <a:prstGeom prst="rect">
                        <a:avLst/>
                      </a:prstGeom>
                      <a:noFill/>
                      <a:ln>
                        <a:noFill/>
                      </a:ln>
                    </pic:spPr>
                  </pic:pic>
                </a:graphicData>
              </a:graphic>
            </wp:inline>
          </w:drawing>
        </m:r>
        <m:r>
          <w:rPr>
            <w:rFonts w:hint="default" w:ascii="Cambria Math" w:hAnsi="Cambria Math" w:eastAsia="宋体" w:cs="Times New Roman"/>
            <w:color w:val="000000"/>
            <w:position w:val="-14"/>
            <w:sz w:val="24"/>
            <w:szCs w:val="24"/>
          </w:rPr>
          <w:fldChar w:fldCharType="end"/>
        </m:r>
      </m:oMath>
      <w:r>
        <w:rPr>
          <w:rFonts w:hint="default" w:ascii="Times New Roman" w:hAnsi="Times New Roman" w:eastAsia="宋体" w:cs="Times New Roman"/>
          <w:color w:val="000000"/>
          <w:sz w:val="24"/>
          <w:szCs w:val="24"/>
        </w:rPr>
        <w:t>——</w:t>
      </w:r>
      <w:r>
        <w:rPr>
          <w:rFonts w:hint="default" w:ascii="Times New Roman" w:hAnsi="Times New Roman" w:cs="Times New Roman"/>
          <w:color w:val="000000"/>
          <w:sz w:val="24"/>
          <w:szCs w:val="24"/>
        </w:rPr>
        <w:t>温度</w:t>
      </w:r>
      <w:r>
        <w:rPr>
          <w:rFonts w:hint="default" w:ascii="Times New Roman" w:hAnsi="Times New Roman" w:cs="Times New Roman"/>
          <w:i/>
          <w:color w:val="000000"/>
          <w:sz w:val="24"/>
          <w:szCs w:val="24"/>
        </w:rPr>
        <w:t>t</w:t>
      </w:r>
      <w:r>
        <w:rPr>
          <w:rFonts w:hint="default" w:ascii="Times New Roman" w:hAnsi="Times New Roman" w:cs="Times New Roman"/>
          <w:color w:val="000000"/>
          <w:sz w:val="24"/>
          <w:szCs w:val="24"/>
          <w:vertAlign w:val="subscript"/>
        </w:rPr>
        <w:t>o</w:t>
      </w:r>
      <w:r>
        <w:rPr>
          <w:rFonts w:hint="default" w:ascii="Times New Roman" w:hAnsi="Times New Roman" w:cs="Times New Roman"/>
          <w:color w:val="000000"/>
          <w:sz w:val="24"/>
          <w:szCs w:val="24"/>
        </w:rPr>
        <w:t>时的电阻比</w:t>
      </w:r>
      <m:oMath>
        <m:f>
          <m:fPr>
            <m:ctrlPr>
              <w:rPr>
                <w:rFonts w:hint="default" w:ascii="Cambria Math" w:hAnsi="Cambria Math" w:cs="Times New Roman"/>
                <w:color w:val="000000"/>
                <w:sz w:val="24"/>
                <w:szCs w:val="24"/>
              </w:rPr>
            </m:ctrlPr>
          </m:fPr>
          <m:num>
            <m:sSub>
              <m:sSubPr>
                <m:ctrlPr>
                  <w:rPr>
                    <w:rFonts w:hint="default" w:ascii="Cambria Math" w:hAnsi="Cambria Math" w:cs="Times New Roman"/>
                    <w:i/>
                    <w:color w:val="000000"/>
                    <w:sz w:val="24"/>
                    <w:szCs w:val="24"/>
                  </w:rPr>
                </m:ctrlPr>
              </m:sSubPr>
              <m:e>
                <m:r>
                  <m:rPr/>
                  <w:rPr>
                    <w:rFonts w:hint="default" w:ascii="Cambria Math" w:hAnsi="Cambria Math" w:cs="Times New Roman"/>
                    <w:color w:val="000000"/>
                    <w:sz w:val="24"/>
                    <w:szCs w:val="24"/>
                  </w:rPr>
                  <m:t>R</m:t>
                </m:r>
                <m:ctrlPr>
                  <w:rPr>
                    <w:rFonts w:hint="default" w:ascii="Cambria Math" w:hAnsi="Cambria Math" w:cs="Times New Roman"/>
                    <w:i/>
                    <w:color w:val="000000"/>
                    <w:sz w:val="24"/>
                    <w:szCs w:val="24"/>
                  </w:rPr>
                </m:ctrlPr>
              </m:e>
              <m:sub>
                <m:r>
                  <m:rPr/>
                  <w:rPr>
                    <w:rFonts w:hint="default" w:ascii="Cambria Math" w:hAnsi="Cambria Math" w:cs="Times New Roman"/>
                    <w:color w:val="000000"/>
                    <w:sz w:val="24"/>
                    <w:szCs w:val="24"/>
                  </w:rPr>
                  <m:t>t</m:t>
                </m:r>
                <m:r>
                  <m:rPr>
                    <m:sty m:val="p"/>
                  </m:rPr>
                  <w:rPr>
                    <w:rFonts w:hint="default" w:ascii="Cambria Math" w:hAnsi="Cambria Math" w:cs="Times New Roman"/>
                    <w:color w:val="000000"/>
                    <w:sz w:val="24"/>
                    <w:szCs w:val="24"/>
                  </w:rPr>
                  <m:t>o</m:t>
                </m:r>
                <m:ctrlPr>
                  <w:rPr>
                    <w:rFonts w:hint="default" w:ascii="Cambria Math" w:hAnsi="Cambria Math" w:cs="Times New Roman"/>
                    <w:i/>
                    <w:color w:val="000000"/>
                    <w:sz w:val="24"/>
                    <w:szCs w:val="24"/>
                  </w:rPr>
                </m:ctrlPr>
              </m:sub>
            </m:sSub>
            <m:ctrlPr>
              <w:rPr>
                <w:rFonts w:hint="default" w:ascii="Cambria Math" w:hAnsi="Cambria Math" w:cs="Times New Roman"/>
                <w:color w:val="000000"/>
                <w:sz w:val="24"/>
                <w:szCs w:val="24"/>
              </w:rPr>
            </m:ctrlPr>
          </m:num>
          <m:den>
            <m:sSub>
              <m:sSubPr>
                <m:ctrlPr>
                  <w:rPr>
                    <w:rFonts w:hint="default" w:ascii="Cambria Math" w:hAnsi="Cambria Math" w:cs="Times New Roman"/>
                    <w:i/>
                    <w:color w:val="000000"/>
                    <w:sz w:val="24"/>
                    <w:szCs w:val="24"/>
                  </w:rPr>
                </m:ctrlPr>
              </m:sSubPr>
              <m:e>
                <m:r>
                  <m:rPr/>
                  <w:rPr>
                    <w:rFonts w:hint="default" w:ascii="Cambria Math" w:hAnsi="Cambria Math" w:cs="Times New Roman"/>
                    <w:color w:val="000000"/>
                    <w:sz w:val="24"/>
                    <w:szCs w:val="24"/>
                  </w:rPr>
                  <m:t>R</m:t>
                </m:r>
                <m:ctrlPr>
                  <w:rPr>
                    <w:rFonts w:hint="default" w:ascii="Cambria Math" w:hAnsi="Cambria Math" w:cs="Times New Roman"/>
                    <w:i/>
                    <w:color w:val="000000"/>
                    <w:sz w:val="24"/>
                    <w:szCs w:val="24"/>
                  </w:rPr>
                </m:ctrlPr>
              </m:e>
              <m:sub>
                <m:r>
                  <m:rPr>
                    <m:sty m:val="p"/>
                  </m:rPr>
                  <w:rPr>
                    <w:rFonts w:hint="default" w:ascii="Cambria Math" w:hAnsi="Cambria Math" w:cs="Times New Roman"/>
                    <w:color w:val="000000"/>
                    <w:sz w:val="24"/>
                    <w:szCs w:val="24"/>
                  </w:rPr>
                  <m:t>tp</m:t>
                </m:r>
                <m:ctrlPr>
                  <w:rPr>
                    <w:rFonts w:hint="default" w:ascii="Cambria Math" w:hAnsi="Cambria Math" w:cs="Times New Roman"/>
                    <w:i/>
                    <w:color w:val="000000"/>
                    <w:sz w:val="24"/>
                    <w:szCs w:val="24"/>
                  </w:rPr>
                </m:ctrlPr>
              </m:sub>
            </m:sSub>
            <m:ctrlPr>
              <w:rPr>
                <w:rFonts w:hint="default" w:ascii="Cambria Math" w:hAnsi="Cambria Math" w:cs="Times New Roman"/>
                <w:color w:val="000000"/>
                <w:sz w:val="24"/>
                <w:szCs w:val="24"/>
              </w:rPr>
            </m:ctrlPr>
          </m:den>
        </m:f>
      </m:oMath>
      <w:r>
        <w:rPr>
          <w:rFonts w:hint="default" w:ascii="Times New Roman" w:hAnsi="Times New Roman" w:cs="Times New Roman"/>
          <w:color w:val="000000"/>
          <w:sz w:val="24"/>
          <w:szCs w:val="24"/>
        </w:rPr>
        <w:t>，当采集仪最大允许误差不超过</w:t>
      </w:r>
      <w:r>
        <w:rPr>
          <w:rFonts w:hint="eastAsia" w:ascii="宋体" w:hAnsi="宋体" w:eastAsia="宋体" w:cs="宋体"/>
          <w:color w:val="000000"/>
          <w:sz w:val="24"/>
          <w:szCs w:val="24"/>
        </w:rPr>
        <w:t>±</w:t>
      </w:r>
      <w:r>
        <w:rPr>
          <w:rFonts w:hint="default" w:ascii="Times New Roman" w:hAnsi="Times New Roman" w:cs="Times New Roman"/>
          <w:color w:val="000000"/>
          <w:sz w:val="24"/>
          <w:szCs w:val="24"/>
        </w:rPr>
        <w:t>0.1</w:t>
      </w:r>
      <w:r>
        <w:rPr>
          <w:rFonts w:hint="eastAsia" w:cs="Times New Roman"/>
          <w:color w:val="000000"/>
          <w:sz w:val="24"/>
          <w:szCs w:val="24"/>
          <w:lang w:val="en-US" w:eastAsia="zh-CN"/>
        </w:rPr>
        <w:t xml:space="preserve"> </w:t>
      </w:r>
      <w:r>
        <w:rPr>
          <w:rFonts w:hint="eastAsia" w:ascii="宋体" w:hAnsi="宋体" w:eastAsia="宋体" w:cs="宋体"/>
          <w:color w:val="000000"/>
          <w:sz w:val="24"/>
          <w:szCs w:val="24"/>
        </w:rPr>
        <w:t>℃</w:t>
      </w:r>
      <w:r>
        <w:rPr>
          <w:rFonts w:hint="default" w:ascii="Times New Roman" w:hAnsi="Times New Roman" w:cs="Times New Roman"/>
          <w:color w:val="000000"/>
          <w:sz w:val="24"/>
          <w:szCs w:val="24"/>
        </w:rPr>
        <w:t>时，</w:t>
      </w:r>
      <w:r>
        <w:rPr>
          <w:rFonts w:hint="default" w:ascii="Times New Roman" w:hAnsi="Times New Roman" w:cs="Times New Roman"/>
          <w:i/>
          <w:color w:val="000000"/>
          <w:sz w:val="24"/>
          <w:szCs w:val="24"/>
        </w:rPr>
        <w:t>R</w:t>
      </w:r>
      <w:r>
        <w:rPr>
          <w:rFonts w:hint="default" w:ascii="Times New Roman" w:hAnsi="Times New Roman" w:cs="Times New Roman"/>
          <w:color w:val="000000"/>
          <w:sz w:val="24"/>
          <w:szCs w:val="24"/>
          <w:vertAlign w:val="subscript"/>
        </w:rPr>
        <w:t>tp</w:t>
      </w:r>
      <w:r>
        <w:rPr>
          <w:rFonts w:hint="default" w:ascii="Times New Roman" w:hAnsi="Times New Roman" w:cs="Times New Roman"/>
          <w:color w:val="000000"/>
          <w:sz w:val="24"/>
          <w:szCs w:val="24"/>
        </w:rPr>
        <w:t xml:space="preserve"> 应为实测值；</w:t>
      </w:r>
    </w:p>
    <w:p w14:paraId="41ACC975">
      <w:pPr>
        <w:ind w:firstLine="630" w:firstLineChars="300"/>
        <w:rPr>
          <w:rFonts w:hint="eastAsia" w:ascii="HiddenHorzOCR" w:hAnsi="HiddenHorzOCR" w:eastAsia="宋体" w:cs="宋体"/>
          <w:color w:val="000000"/>
          <w:sz w:val="27"/>
          <w:szCs w:val="27"/>
        </w:rPr>
      </w:pPr>
      <w:r>
        <w:rPr>
          <w:rFonts w:hint="eastAsia" w:ascii="HiddenHorzOCR" w:hAnsi="HiddenHorzOCR"/>
          <w:i/>
          <w:color w:val="000000"/>
          <w:position w:val="-14"/>
          <w:sz w:val="21"/>
          <w:szCs w:val="21"/>
        </w:rPr>
        <w:object>
          <v:shape id="_x0000_i1029" o:spt="75" type="#_x0000_t75" style="height:19.15pt;width:19.15pt;" o:ole="t" filled="f" o:preferrelative="t" stroked="f" coordsize="21600,21600">
            <v:path/>
            <v:fill on="f" focussize="0,0"/>
            <v:stroke on="f" joinstyle="miter"/>
            <v:imagedata r:id="rId35" o:title=""/>
            <o:lock v:ext="edit" aspectratio="t"/>
            <w10:wrap type="none"/>
            <w10:anchorlock/>
          </v:shape>
          <o:OLEObject Type="Embed" ProgID="Equation.DSMT4" ShapeID="_x0000_i1029" DrawAspect="Content" ObjectID="_1468075729" r:id="rId34">
            <o:LockedField>false</o:LockedField>
          </o:OLEObject>
        </w:object>
      </w:r>
      <w:r>
        <w:rPr>
          <w:rFonts w:hint="eastAsia" w:ascii="HiddenHorzOCR" w:hAnsi="HiddenHorzOCR"/>
          <w:color w:val="000000"/>
          <w:sz w:val="21"/>
          <w:szCs w:val="21"/>
        </w:rPr>
        <w:t>，</w:t>
      </w:r>
      <w:r>
        <w:rPr>
          <w:rFonts w:hint="eastAsia" w:ascii="HiddenHorzOCR" w:hAnsi="HiddenHorzOCR"/>
          <w:color w:val="000000"/>
          <w:position w:val="-24"/>
          <w:sz w:val="21"/>
          <w:szCs w:val="21"/>
        </w:rPr>
        <w:object>
          <v:shape id="_x0000_i1030" o:spt="75" type="#_x0000_t75" style="height:31.15pt;width:42pt;" o:ole="t" filled="f" o:preferrelative="t" stroked="f" coordsize="21600,21600">
            <v:path/>
            <v:fill on="f" focussize="0,0"/>
            <v:stroke on="f" joinstyle="miter"/>
            <v:imagedata r:id="rId37" o:title=""/>
            <o:lock v:ext="edit" aspectratio="t"/>
            <w10:wrap type="none"/>
            <w10:anchorlock/>
          </v:shape>
          <o:OLEObject Type="Embed" ProgID="Equation.DSMT4" ShapeID="_x0000_i1030" DrawAspect="Content" ObjectID="_1468075730" r:id="rId36">
            <o:LockedField>false</o:LockedField>
          </o:OLEObject>
        </w:object>
      </w:r>
      <w:r>
        <w:rPr>
          <w:rFonts w:ascii="HiddenHorzOCR" w:hAnsi="HiddenHorzOCR" w:eastAsia="宋体" w:cs="宋体"/>
          <w:color w:val="000000"/>
          <w:sz w:val="21"/>
          <w:szCs w:val="21"/>
        </w:rPr>
        <w:t>——</w:t>
      </w:r>
      <w:r>
        <w:rPr>
          <w:rFonts w:ascii="HiddenHorzOCR" w:hAnsi="HiddenHorzOCR"/>
          <w:color w:val="000000"/>
        </w:rPr>
        <w:t>由标准铂电阻温度计分度表给出的温度</w:t>
      </w:r>
      <w:r>
        <w:rPr>
          <w:rFonts w:ascii="HiddenHorzOCR" w:hAnsi="HiddenHorzOCR"/>
          <w:i/>
          <w:color w:val="000000"/>
        </w:rPr>
        <w:t>t</w:t>
      </w:r>
      <w:r>
        <w:rPr>
          <w:rFonts w:ascii="HiddenHorzOCR" w:hAnsi="HiddenHorzOCR"/>
          <w:color w:val="000000"/>
          <w:vertAlign w:val="subscript"/>
        </w:rPr>
        <w:t>n</w:t>
      </w:r>
      <w:r>
        <w:rPr>
          <w:rFonts w:ascii="HiddenHorzOCR" w:hAnsi="HiddenHorzOCR"/>
          <w:color w:val="000000"/>
        </w:rPr>
        <w:t>对应的电阻比和电阻比变化率。</w:t>
      </w:r>
    </w:p>
    <w:p w14:paraId="0AD5D478">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 xml:space="preserve"> 对于多通道采集仪，应分别计算每一通道的测量误差。 </w:t>
      </w:r>
    </w:p>
    <w:p w14:paraId="74CF5FAA">
      <w:pPr>
        <w:spacing w:line="360" w:lineRule="auto"/>
        <w:rPr>
          <w:rFonts w:hint="eastAsia" w:ascii="宋体" w:hAnsi="宋体" w:eastAsia="宋体" w:cs="Times New Roman"/>
          <w:bCs/>
          <w:lang w:val="en-US" w:eastAsia="zh-CN"/>
        </w:rPr>
      </w:pPr>
      <w:r>
        <w:rPr>
          <w:rFonts w:hint="eastAsia" w:ascii="宋体" w:hAnsi="宋体" w:eastAsia="宋体" w:cs="Times New Roman"/>
          <w:bCs/>
          <w:lang w:val="en-US" w:eastAsia="zh-CN"/>
        </w:rPr>
        <w:t>按照数据处理的修约原则对数据进行修约。测量结果</w:t>
      </w:r>
      <w:r>
        <w:rPr>
          <w:rFonts w:ascii="HiddenHorzOCR" w:hAnsi="HiddenHorzOCR" w:eastAsia="宋体" w:cs="宋体"/>
          <w:color w:val="FF0000"/>
          <w:position w:val="-6"/>
          <w:sz w:val="21"/>
          <w:szCs w:val="21"/>
        </w:rPr>
        <w:object>
          <v:shape id="_x0000_i1031" o:spt="75" type="#_x0000_t75" style="height:13.95pt;width:15pt;" o:ole="t" filled="f" o:preferrelative="t" stroked="f" coordsize="21600,21600">
            <v:path/>
            <v:fill on="f" focussize="0,0"/>
            <v:stroke on="f"/>
            <v:imagedata r:id="rId39" o:title=""/>
            <o:lock v:ext="edit" aspectratio="t"/>
            <w10:wrap type="none"/>
            <w10:anchorlock/>
          </v:shape>
          <o:OLEObject Type="Embed" ProgID="Equation.KSEE3" ShapeID="_x0000_i1031" DrawAspect="Content" ObjectID="_1468075731" r:id="rId38">
            <o:LockedField>false</o:LockedField>
          </o:OLEObject>
        </w:object>
      </w:r>
      <w:r>
        <w:rPr>
          <w:rFonts w:hint="eastAsia" w:ascii="宋体" w:hAnsi="宋体" w:eastAsia="宋体" w:cs="Times New Roman"/>
          <w:bCs/>
          <w:lang w:val="en-US" w:eastAsia="zh-CN"/>
        </w:rPr>
        <w:t>的末位应与其测量不确定度的末位对齐。</w:t>
      </w:r>
    </w:p>
    <w:p w14:paraId="20E34F06">
      <w:pPr>
        <w:pStyle w:val="3"/>
        <w:spacing w:line="416" w:lineRule="auto"/>
        <w:ind w:firstLine="0" w:firstLineChars="0"/>
        <w:rPr>
          <w:rFonts w:hint="eastAsia" w:ascii="黑体" w:hAnsi="Arial" w:cs="Times New Roman"/>
          <w:b w:val="0"/>
          <w:bCs w:val="0"/>
          <w:color w:val="000000"/>
          <w:sz w:val="24"/>
          <w:szCs w:val="24"/>
          <w:lang w:val="en-US" w:eastAsia="zh-CN"/>
        </w:rPr>
      </w:pPr>
      <w:bookmarkStart w:id="39" w:name="_Toc10757"/>
      <w:bookmarkStart w:id="40" w:name="_Toc32054"/>
      <w:bookmarkStart w:id="41" w:name="_Toc18333"/>
      <w:r>
        <w:rPr>
          <w:rFonts w:hint="eastAsia" w:ascii="黑体" w:hAnsi="Arial" w:cs="Times New Roman"/>
          <w:b w:val="0"/>
          <w:bCs w:val="0"/>
          <w:color w:val="000000"/>
          <w:sz w:val="24"/>
          <w:szCs w:val="24"/>
          <w:lang w:val="en-US" w:eastAsia="zh-CN"/>
        </w:rPr>
        <w:t>8 校准结果表达</w:t>
      </w:r>
      <w:bookmarkEnd w:id="39"/>
      <w:bookmarkEnd w:id="40"/>
      <w:bookmarkEnd w:id="41"/>
    </w:p>
    <w:p w14:paraId="594C1E8B">
      <w:pPr>
        <w:spacing w:line="360" w:lineRule="auto"/>
        <w:ind w:right="17"/>
        <w:rPr>
          <w:rFonts w:hint="eastAsia"/>
        </w:rPr>
      </w:pPr>
      <w:bookmarkStart w:id="42" w:name="_Toc20246"/>
      <w:r>
        <w:rPr>
          <w:rFonts w:hint="eastAsia"/>
        </w:rPr>
        <w:t>校准结果应在校准证书上反应。校准证书应至少包括以下信息：</w:t>
      </w:r>
    </w:p>
    <w:p w14:paraId="14ED532A">
      <w:pPr>
        <w:numPr>
          <w:ilvl w:val="0"/>
          <w:numId w:val="5"/>
        </w:numPr>
        <w:tabs>
          <w:tab w:val="clear" w:pos="840"/>
        </w:tabs>
        <w:spacing w:line="360" w:lineRule="auto"/>
        <w:ind w:left="0" w:right="17" w:firstLine="480"/>
        <w:rPr>
          <w:rFonts w:hint="eastAsia"/>
        </w:rPr>
      </w:pPr>
      <w:r>
        <w:rPr>
          <w:rFonts w:hint="eastAsia"/>
        </w:rPr>
        <w:t>标题，“校准证书”；</w:t>
      </w:r>
    </w:p>
    <w:p w14:paraId="72B42BD1">
      <w:pPr>
        <w:numPr>
          <w:ilvl w:val="0"/>
          <w:numId w:val="5"/>
        </w:numPr>
        <w:tabs>
          <w:tab w:val="clear" w:pos="840"/>
        </w:tabs>
        <w:spacing w:line="360" w:lineRule="auto"/>
        <w:ind w:left="0" w:right="17" w:firstLine="480"/>
        <w:rPr>
          <w:rFonts w:hint="eastAsia"/>
        </w:rPr>
      </w:pPr>
      <w:r>
        <w:rPr>
          <w:rFonts w:hint="eastAsia"/>
        </w:rPr>
        <w:t>实验室名称和地址；</w:t>
      </w:r>
    </w:p>
    <w:p w14:paraId="6AFE3090">
      <w:pPr>
        <w:numPr>
          <w:ilvl w:val="0"/>
          <w:numId w:val="5"/>
        </w:numPr>
        <w:tabs>
          <w:tab w:val="clear" w:pos="840"/>
        </w:tabs>
        <w:spacing w:line="360" w:lineRule="auto"/>
        <w:ind w:left="0" w:right="17" w:firstLine="480"/>
        <w:rPr>
          <w:rFonts w:hint="eastAsia"/>
        </w:rPr>
      </w:pPr>
      <w:r>
        <w:rPr>
          <w:rFonts w:hint="eastAsia"/>
        </w:rPr>
        <w:t>进行校准的地点（如果与实验室的地址不同）；</w:t>
      </w:r>
    </w:p>
    <w:p w14:paraId="12A82D47">
      <w:pPr>
        <w:numPr>
          <w:ilvl w:val="0"/>
          <w:numId w:val="5"/>
        </w:numPr>
        <w:tabs>
          <w:tab w:val="clear" w:pos="840"/>
        </w:tabs>
        <w:spacing w:line="360" w:lineRule="auto"/>
        <w:ind w:left="0" w:right="17" w:firstLine="480"/>
        <w:rPr>
          <w:rFonts w:hint="eastAsia"/>
        </w:rPr>
      </w:pPr>
      <w:r>
        <w:rPr>
          <w:rFonts w:hint="eastAsia"/>
        </w:rPr>
        <w:t>证书的唯一性标识（如编号），每页及总页数的标识；</w:t>
      </w:r>
    </w:p>
    <w:p w14:paraId="115BB5A3">
      <w:pPr>
        <w:numPr>
          <w:ilvl w:val="0"/>
          <w:numId w:val="5"/>
        </w:numPr>
        <w:tabs>
          <w:tab w:val="clear" w:pos="840"/>
        </w:tabs>
        <w:spacing w:line="360" w:lineRule="auto"/>
        <w:ind w:left="0" w:right="17" w:firstLine="480"/>
        <w:rPr>
          <w:rFonts w:hint="eastAsia"/>
        </w:rPr>
      </w:pPr>
      <w:r>
        <w:rPr>
          <w:rFonts w:hint="eastAsia"/>
        </w:rPr>
        <w:t>客户的名称和地址；</w:t>
      </w:r>
    </w:p>
    <w:p w14:paraId="10023DE1">
      <w:pPr>
        <w:numPr>
          <w:ilvl w:val="0"/>
          <w:numId w:val="5"/>
        </w:numPr>
        <w:tabs>
          <w:tab w:val="clear" w:pos="840"/>
        </w:tabs>
        <w:spacing w:line="360" w:lineRule="auto"/>
        <w:ind w:left="0" w:right="17" w:firstLine="480"/>
        <w:rPr>
          <w:rFonts w:hint="eastAsia"/>
        </w:rPr>
      </w:pPr>
      <w:r>
        <w:rPr>
          <w:rFonts w:hint="eastAsia"/>
        </w:rPr>
        <w:t>被校对象的描述和明确标识；</w:t>
      </w:r>
    </w:p>
    <w:p w14:paraId="65657BC3">
      <w:pPr>
        <w:numPr>
          <w:ilvl w:val="0"/>
          <w:numId w:val="5"/>
        </w:numPr>
        <w:tabs>
          <w:tab w:val="clear" w:pos="840"/>
        </w:tabs>
        <w:spacing w:line="360" w:lineRule="auto"/>
        <w:ind w:left="0" w:right="17" w:firstLine="480"/>
        <w:rPr>
          <w:rFonts w:hint="eastAsia"/>
        </w:rPr>
      </w:pPr>
      <w:r>
        <w:rPr>
          <w:rFonts w:hint="eastAsia"/>
        </w:rPr>
        <w:t>进行校准的日期，如果与校准结果的有效性和应用有关时，应说明被校对象的       接收日期；</w:t>
      </w:r>
    </w:p>
    <w:p w14:paraId="2C11C530">
      <w:pPr>
        <w:numPr>
          <w:ilvl w:val="0"/>
          <w:numId w:val="5"/>
        </w:numPr>
        <w:tabs>
          <w:tab w:val="clear" w:pos="840"/>
        </w:tabs>
        <w:spacing w:line="360" w:lineRule="auto"/>
        <w:ind w:left="0" w:right="17" w:firstLine="480"/>
        <w:rPr>
          <w:rFonts w:hint="eastAsia"/>
        </w:rPr>
      </w:pPr>
      <w:r>
        <w:rPr>
          <w:rFonts w:hint="eastAsia"/>
        </w:rPr>
        <w:t>如果与校准结果的有效性应用有关时，应对被校样品的抽样程序进行说明；</w:t>
      </w:r>
    </w:p>
    <w:p w14:paraId="5D8B60A4">
      <w:pPr>
        <w:numPr>
          <w:ilvl w:val="0"/>
          <w:numId w:val="5"/>
        </w:numPr>
        <w:tabs>
          <w:tab w:val="clear" w:pos="840"/>
        </w:tabs>
        <w:spacing w:line="360" w:lineRule="auto"/>
        <w:ind w:left="0" w:right="17" w:firstLine="480"/>
      </w:pPr>
      <w:r>
        <w:rPr>
          <w:rFonts w:hint="eastAsia"/>
        </w:rPr>
        <w:t>校准所依据的技术规范的标识，包括名称及代号；</w:t>
      </w:r>
    </w:p>
    <w:p w14:paraId="0534C98F">
      <w:pPr>
        <w:numPr>
          <w:ilvl w:val="0"/>
          <w:numId w:val="5"/>
        </w:numPr>
        <w:tabs>
          <w:tab w:val="clear" w:pos="840"/>
        </w:tabs>
        <w:spacing w:line="360" w:lineRule="auto"/>
        <w:ind w:left="0" w:right="17" w:firstLine="480"/>
        <w:rPr>
          <w:rFonts w:hint="eastAsia"/>
        </w:rPr>
      </w:pPr>
      <w:r>
        <w:rPr>
          <w:rFonts w:hint="eastAsia"/>
        </w:rPr>
        <w:t>本次校准所用测量标准的溯源性及有效性说明；</w:t>
      </w:r>
    </w:p>
    <w:p w14:paraId="70F0AC5B">
      <w:pPr>
        <w:numPr>
          <w:ilvl w:val="0"/>
          <w:numId w:val="5"/>
        </w:numPr>
        <w:tabs>
          <w:tab w:val="clear" w:pos="840"/>
        </w:tabs>
        <w:spacing w:line="360" w:lineRule="auto"/>
        <w:ind w:left="0" w:right="17" w:firstLine="480"/>
        <w:rPr>
          <w:rFonts w:hint="eastAsia"/>
        </w:rPr>
      </w:pPr>
      <w:r>
        <w:rPr>
          <w:rFonts w:hint="eastAsia"/>
        </w:rPr>
        <w:t>校准环境的描述；</w:t>
      </w:r>
    </w:p>
    <w:p w14:paraId="58C29D89">
      <w:pPr>
        <w:numPr>
          <w:ilvl w:val="0"/>
          <w:numId w:val="5"/>
        </w:numPr>
        <w:tabs>
          <w:tab w:val="clear" w:pos="840"/>
        </w:tabs>
        <w:spacing w:line="360" w:lineRule="auto"/>
        <w:ind w:left="0" w:right="17" w:firstLine="480"/>
      </w:pPr>
      <w:r>
        <w:rPr>
          <w:rFonts w:hint="eastAsia"/>
        </w:rPr>
        <w:t>校准结果及其测量不确定度的说明；</w:t>
      </w:r>
    </w:p>
    <w:p w14:paraId="292D0716">
      <w:pPr>
        <w:numPr>
          <w:ilvl w:val="0"/>
          <w:numId w:val="5"/>
        </w:numPr>
        <w:tabs>
          <w:tab w:val="clear" w:pos="840"/>
        </w:tabs>
        <w:spacing w:line="360" w:lineRule="auto"/>
        <w:ind w:left="0" w:right="17" w:firstLine="480"/>
        <w:rPr>
          <w:rFonts w:hint="eastAsia"/>
        </w:rPr>
      </w:pPr>
      <w:r>
        <w:rPr>
          <w:rFonts w:hint="eastAsia"/>
        </w:rPr>
        <w:t>对校准规范的偏离的说明；</w:t>
      </w:r>
    </w:p>
    <w:p w14:paraId="4A21534F">
      <w:pPr>
        <w:numPr>
          <w:ilvl w:val="0"/>
          <w:numId w:val="5"/>
        </w:numPr>
        <w:tabs>
          <w:tab w:val="clear" w:pos="840"/>
        </w:tabs>
        <w:spacing w:line="360" w:lineRule="auto"/>
        <w:ind w:left="0" w:right="17" w:firstLine="480"/>
        <w:rPr>
          <w:rFonts w:hint="eastAsia"/>
        </w:rPr>
      </w:pPr>
      <w:r>
        <w:rPr>
          <w:rFonts w:hint="eastAsia"/>
        </w:rPr>
        <w:t>校准证书或校准报告签发人的签名、职务或等效标识；</w:t>
      </w:r>
    </w:p>
    <w:p w14:paraId="001EF189">
      <w:pPr>
        <w:numPr>
          <w:ilvl w:val="0"/>
          <w:numId w:val="5"/>
        </w:numPr>
        <w:tabs>
          <w:tab w:val="clear" w:pos="840"/>
        </w:tabs>
        <w:spacing w:line="360" w:lineRule="auto"/>
        <w:ind w:left="0" w:right="17" w:firstLine="480"/>
        <w:rPr>
          <w:rFonts w:hint="eastAsia"/>
        </w:rPr>
      </w:pPr>
      <w:r>
        <w:rPr>
          <w:rFonts w:hint="eastAsia"/>
        </w:rPr>
        <w:t>校准结果仅对被校对象有效的声明；</w:t>
      </w:r>
    </w:p>
    <w:p w14:paraId="15106C3A">
      <w:pPr>
        <w:numPr>
          <w:ilvl w:val="0"/>
          <w:numId w:val="5"/>
        </w:numPr>
        <w:tabs>
          <w:tab w:val="clear" w:pos="840"/>
        </w:tabs>
        <w:spacing w:line="360" w:lineRule="auto"/>
        <w:ind w:left="0" w:right="17" w:firstLine="480"/>
        <w:rPr>
          <w:rFonts w:hint="eastAsia"/>
        </w:rPr>
      </w:pPr>
      <w:r>
        <w:rPr>
          <w:rFonts w:hint="eastAsia"/>
        </w:rPr>
        <w:t>未经实验室书面批准，不得部分复制证书的声明。</w:t>
      </w:r>
    </w:p>
    <w:bookmarkEnd w:id="42"/>
    <w:p w14:paraId="746B1F11">
      <w:pPr>
        <w:pStyle w:val="2"/>
        <w:numPr>
          <w:ilvl w:val="0"/>
          <w:numId w:val="0"/>
        </w:numPr>
        <w:spacing w:before="0" w:after="0"/>
        <w:ind w:leftChars="0" w:right="17" w:rightChars="0"/>
        <w:rPr>
          <w:rFonts w:hint="eastAsia" w:ascii="黑体" w:hAnsi="Arial" w:eastAsia="黑体" w:cs="Times New Roman"/>
          <w:b w:val="0"/>
          <w:bCs w:val="0"/>
          <w:color w:val="000000"/>
          <w:kern w:val="2"/>
          <w:sz w:val="24"/>
          <w:szCs w:val="24"/>
          <w:lang w:val="en-US" w:eastAsia="zh-CN" w:bidi="ar-SA"/>
        </w:rPr>
      </w:pPr>
      <w:bookmarkStart w:id="43" w:name="_Toc28543"/>
      <w:r>
        <w:rPr>
          <w:rFonts w:hint="eastAsia" w:ascii="黑体" w:hAnsi="Arial" w:cs="Times New Roman"/>
          <w:b w:val="0"/>
          <w:bCs w:val="0"/>
          <w:color w:val="000000"/>
          <w:kern w:val="2"/>
          <w:sz w:val="24"/>
          <w:szCs w:val="24"/>
          <w:lang w:val="en-US" w:eastAsia="zh-CN" w:bidi="ar-SA"/>
        </w:rPr>
        <w:t xml:space="preserve">9 </w:t>
      </w:r>
      <w:r>
        <w:rPr>
          <w:rFonts w:hint="eastAsia" w:ascii="黑体" w:hAnsi="Arial" w:eastAsia="黑体" w:cs="Times New Roman"/>
          <w:b w:val="0"/>
          <w:bCs w:val="0"/>
          <w:color w:val="000000"/>
          <w:kern w:val="2"/>
          <w:sz w:val="24"/>
          <w:szCs w:val="24"/>
          <w:lang w:val="en-US" w:eastAsia="zh-CN" w:bidi="ar-SA"/>
        </w:rPr>
        <w:t>复校时间间隔</w:t>
      </w:r>
      <w:bookmarkEnd w:id="43"/>
    </w:p>
    <w:p w14:paraId="1842E744">
      <w:pPr>
        <w:pStyle w:val="6"/>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建议复校时间间隔为1年，使用特别频繁时应适当缩短。在使用过程中经过修理、更换重要元器件等的一般需重新测试。</w:t>
      </w:r>
    </w:p>
    <w:p w14:paraId="5F0E4AB5">
      <w:pPr>
        <w:pStyle w:val="6"/>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复校时间间隔是由仪器的使用情况、仪器本身质量等诸因素所决定的，因此，送校单位可根据实际使用情况自主决定复校时间间隔。</w:t>
      </w:r>
    </w:p>
    <w:p w14:paraId="0D5CE12F">
      <w:pPr>
        <w:pStyle w:val="2"/>
        <w:rPr>
          <w:rFonts w:hint="eastAsia" w:ascii="黑体" w:hAnsi="黑体"/>
          <w:sz w:val="28"/>
          <w:szCs w:val="28"/>
        </w:rPr>
      </w:pPr>
      <w:r>
        <w:rPr>
          <w:rFonts w:hint="eastAsia"/>
        </w:rPr>
        <w:br w:type="page"/>
      </w:r>
      <w:bookmarkStart w:id="44" w:name="_Toc6897"/>
      <w:bookmarkStart w:id="45" w:name="_Toc13005"/>
      <w:bookmarkStart w:id="46" w:name="_Toc27795"/>
      <w:r>
        <w:rPr>
          <w:rStyle w:val="28"/>
          <w:rFonts w:hint="eastAsia" w:ascii="黑体" w:hAnsi="黑体" w:cs="黑体"/>
          <w:sz w:val="28"/>
          <w:szCs w:val="28"/>
        </w:rPr>
        <w:t>附录A</w:t>
      </w:r>
      <w:bookmarkEnd w:id="44"/>
      <w:bookmarkEnd w:id="45"/>
      <w:bookmarkEnd w:id="46"/>
      <w:r>
        <w:rPr>
          <w:rFonts w:hint="eastAsia" w:ascii="黑体"/>
          <w:szCs w:val="28"/>
        </w:rPr>
        <w:t xml:space="preserve">  </w:t>
      </w:r>
    </w:p>
    <w:p w14:paraId="4383BCF7">
      <w:pPr>
        <w:spacing w:line="360" w:lineRule="auto"/>
        <w:ind w:firstLine="0" w:firstLineChars="0"/>
        <w:jc w:val="center"/>
        <w:rPr>
          <w:rFonts w:hint="eastAsia" w:ascii="黑体" w:eastAsia="黑体"/>
        </w:rPr>
      </w:pPr>
      <w:bookmarkStart w:id="47" w:name="_Toc27039"/>
      <w:bookmarkStart w:id="48" w:name="_Toc22955"/>
      <w:r>
        <w:rPr>
          <w:rFonts w:hint="eastAsia" w:ascii="黑体" w:hAnsi="黑体" w:eastAsia="黑体" w:cs="黑体"/>
          <w:b/>
          <w:sz w:val="28"/>
          <w:szCs w:val="28"/>
        </w:rPr>
        <w:t>校准原始记录格式示例</w:t>
      </w:r>
    </w:p>
    <w:p w14:paraId="750F9A95">
      <w:pPr>
        <w:spacing w:after="0" w:line="240" w:lineRule="auto"/>
        <w:jc w:val="center"/>
        <w:rPr>
          <w:rFonts w:hint="eastAsia" w:ascii="HiddenHorzOCR" w:hAnsi="HiddenHorzOCR"/>
          <w:color w:val="000000"/>
        </w:rPr>
      </w:pPr>
    </w:p>
    <w:p w14:paraId="5D188456">
      <w:pPr>
        <w:ind w:left="-4" w:leftChars="0" w:right="-386" w:rightChars="-161" w:firstLine="4"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A.1委托单位及被检信息</w:t>
      </w:r>
    </w:p>
    <w:tbl>
      <w:tblPr>
        <w:tblStyle w:val="23"/>
        <w:tblW w:w="91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2"/>
        <w:gridCol w:w="1365"/>
        <w:gridCol w:w="1505"/>
        <w:gridCol w:w="1504"/>
        <w:gridCol w:w="1387"/>
        <w:gridCol w:w="1385"/>
      </w:tblGrid>
      <w:tr w14:paraId="67384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2002" w:type="dxa"/>
            <w:vMerge w:val="restart"/>
            <w:tcBorders>
              <w:top w:val="single" w:color="auto" w:sz="4" w:space="0"/>
              <w:left w:val="single" w:color="auto" w:sz="4" w:space="0"/>
              <w:right w:val="single" w:color="auto" w:sz="4" w:space="0"/>
            </w:tcBorders>
            <w:vAlign w:val="center"/>
          </w:tcPr>
          <w:p w14:paraId="6D5E1792">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委托单位</w:t>
            </w:r>
          </w:p>
        </w:tc>
        <w:tc>
          <w:tcPr>
            <w:tcW w:w="1365" w:type="dxa"/>
            <w:tcBorders>
              <w:top w:val="single" w:color="auto" w:sz="4" w:space="0"/>
              <w:left w:val="nil"/>
              <w:bottom w:val="single" w:color="auto" w:sz="4" w:space="0"/>
              <w:right w:val="single" w:color="auto" w:sz="4" w:space="0"/>
            </w:tcBorders>
            <w:vAlign w:val="center"/>
          </w:tcPr>
          <w:p w14:paraId="0F5DA2F6">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被检1</w:t>
            </w:r>
          </w:p>
        </w:tc>
        <w:tc>
          <w:tcPr>
            <w:tcW w:w="1505" w:type="dxa"/>
            <w:tcBorders>
              <w:top w:val="single" w:color="auto" w:sz="4" w:space="0"/>
              <w:left w:val="nil"/>
              <w:bottom w:val="single" w:color="auto" w:sz="4" w:space="0"/>
              <w:right w:val="single" w:color="auto" w:sz="4" w:space="0"/>
            </w:tcBorders>
            <w:vAlign w:val="center"/>
          </w:tcPr>
          <w:p w14:paraId="5C07E655">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被检2</w:t>
            </w:r>
          </w:p>
        </w:tc>
        <w:tc>
          <w:tcPr>
            <w:tcW w:w="1504" w:type="dxa"/>
            <w:tcBorders>
              <w:top w:val="single" w:color="auto" w:sz="4" w:space="0"/>
              <w:left w:val="nil"/>
              <w:bottom w:val="single" w:color="auto" w:sz="4" w:space="0"/>
              <w:right w:val="single" w:color="auto" w:sz="4" w:space="0"/>
            </w:tcBorders>
            <w:vAlign w:val="center"/>
          </w:tcPr>
          <w:p w14:paraId="61DBD509">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被检3</w:t>
            </w:r>
          </w:p>
        </w:tc>
        <w:tc>
          <w:tcPr>
            <w:tcW w:w="1387" w:type="dxa"/>
            <w:tcBorders>
              <w:top w:val="single" w:color="auto" w:sz="4" w:space="0"/>
              <w:left w:val="nil"/>
              <w:bottom w:val="single" w:color="auto" w:sz="4" w:space="0"/>
              <w:right w:val="single" w:color="auto" w:sz="4" w:space="0"/>
            </w:tcBorders>
            <w:vAlign w:val="center"/>
          </w:tcPr>
          <w:p w14:paraId="779958AE">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被检4</w:t>
            </w:r>
          </w:p>
        </w:tc>
        <w:tc>
          <w:tcPr>
            <w:tcW w:w="1385" w:type="dxa"/>
            <w:tcBorders>
              <w:top w:val="single" w:color="auto" w:sz="4" w:space="0"/>
              <w:left w:val="nil"/>
              <w:bottom w:val="single" w:color="auto" w:sz="4" w:space="0"/>
              <w:right w:val="single" w:color="auto" w:sz="4" w:space="0"/>
            </w:tcBorders>
            <w:vAlign w:val="center"/>
          </w:tcPr>
          <w:p w14:paraId="6561F241">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被检5</w:t>
            </w:r>
          </w:p>
        </w:tc>
      </w:tr>
      <w:tr w14:paraId="15F4D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2002" w:type="dxa"/>
            <w:vMerge w:val="continue"/>
            <w:tcBorders>
              <w:left w:val="single" w:color="auto" w:sz="4" w:space="0"/>
              <w:bottom w:val="single" w:color="auto" w:sz="4" w:space="0"/>
              <w:right w:val="single" w:color="auto" w:sz="4" w:space="0"/>
            </w:tcBorders>
            <w:vAlign w:val="center"/>
          </w:tcPr>
          <w:p w14:paraId="459C780E">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65" w:type="dxa"/>
            <w:tcBorders>
              <w:top w:val="single" w:color="auto" w:sz="4" w:space="0"/>
              <w:left w:val="nil"/>
              <w:bottom w:val="single" w:color="auto" w:sz="4" w:space="0"/>
              <w:right w:val="single" w:color="auto" w:sz="4" w:space="0"/>
            </w:tcBorders>
            <w:vAlign w:val="center"/>
          </w:tcPr>
          <w:p w14:paraId="500380F5">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746AA68D">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61222838">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1ED1D34E">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3715996F">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25CA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2002" w:type="dxa"/>
            <w:tcBorders>
              <w:left w:val="single" w:color="auto" w:sz="4" w:space="0"/>
              <w:bottom w:val="single" w:color="auto" w:sz="4" w:space="0"/>
              <w:right w:val="single" w:color="auto" w:sz="4" w:space="0"/>
            </w:tcBorders>
            <w:vAlign w:val="center"/>
          </w:tcPr>
          <w:p w14:paraId="44E26E05">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委托方地址</w:t>
            </w:r>
          </w:p>
        </w:tc>
        <w:tc>
          <w:tcPr>
            <w:tcW w:w="1365" w:type="dxa"/>
            <w:tcBorders>
              <w:top w:val="single" w:color="auto" w:sz="4" w:space="0"/>
              <w:left w:val="nil"/>
              <w:bottom w:val="single" w:color="auto" w:sz="4" w:space="0"/>
              <w:right w:val="single" w:color="auto" w:sz="4" w:space="0"/>
            </w:tcBorders>
            <w:vAlign w:val="center"/>
          </w:tcPr>
          <w:p w14:paraId="25BFA830">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58CE565C">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1CE67049">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0B2FDB24">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42AE9091">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18DF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2002" w:type="dxa"/>
            <w:tcBorders>
              <w:left w:val="single" w:color="auto" w:sz="4" w:space="0"/>
              <w:bottom w:val="single" w:color="auto" w:sz="4" w:space="0"/>
              <w:right w:val="single" w:color="auto" w:sz="4" w:space="0"/>
            </w:tcBorders>
            <w:vAlign w:val="center"/>
          </w:tcPr>
          <w:p w14:paraId="018DE7D3">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仪器名称</w:t>
            </w:r>
          </w:p>
        </w:tc>
        <w:tc>
          <w:tcPr>
            <w:tcW w:w="1365" w:type="dxa"/>
            <w:tcBorders>
              <w:top w:val="single" w:color="auto" w:sz="4" w:space="0"/>
              <w:left w:val="nil"/>
              <w:bottom w:val="single" w:color="auto" w:sz="4" w:space="0"/>
              <w:right w:val="single" w:color="auto" w:sz="4" w:space="0"/>
            </w:tcBorders>
            <w:vAlign w:val="center"/>
          </w:tcPr>
          <w:p w14:paraId="6DB57E3D">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6B1E6DB7">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5CE017BC">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7BB3E173">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60C7B7DB">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0354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2002" w:type="dxa"/>
            <w:tcBorders>
              <w:left w:val="single" w:color="auto" w:sz="4" w:space="0"/>
              <w:bottom w:val="single" w:color="auto" w:sz="4" w:space="0"/>
              <w:right w:val="single" w:color="auto" w:sz="4" w:space="0"/>
            </w:tcBorders>
            <w:vAlign w:val="center"/>
          </w:tcPr>
          <w:p w14:paraId="387C779D">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型号规格</w:t>
            </w:r>
          </w:p>
        </w:tc>
        <w:tc>
          <w:tcPr>
            <w:tcW w:w="1365" w:type="dxa"/>
            <w:tcBorders>
              <w:top w:val="single" w:color="auto" w:sz="4" w:space="0"/>
              <w:left w:val="nil"/>
              <w:bottom w:val="single" w:color="auto" w:sz="4" w:space="0"/>
              <w:right w:val="single" w:color="auto" w:sz="4" w:space="0"/>
            </w:tcBorders>
            <w:vAlign w:val="center"/>
          </w:tcPr>
          <w:p w14:paraId="03F52D64">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3A2A3BF4">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40BE07FD">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75081F7B">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0943F9A2">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577C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002" w:type="dxa"/>
            <w:tcBorders>
              <w:top w:val="single" w:color="auto" w:sz="4" w:space="0"/>
              <w:left w:val="single" w:color="auto" w:sz="4" w:space="0"/>
              <w:bottom w:val="single" w:color="auto" w:sz="4" w:space="0"/>
              <w:right w:val="single" w:color="auto" w:sz="4" w:space="0"/>
            </w:tcBorders>
            <w:vAlign w:val="center"/>
          </w:tcPr>
          <w:p w14:paraId="68EF1FFD">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w:t>
            </w:r>
            <w:r>
              <w:rPr>
                <w:rFonts w:hint="eastAsia" w:ascii="宋体" w:hAnsi="宋体" w:eastAsia="宋体" w:cs="宋体"/>
                <w:sz w:val="21"/>
                <w:szCs w:val="21"/>
              </w:rPr>
              <w:t>范围</w:t>
            </w:r>
            <w:r>
              <w:rPr>
                <w:rFonts w:hint="eastAsia" w:ascii="宋体" w:hAnsi="宋体" w:eastAsia="宋体" w:cs="宋体"/>
                <w:sz w:val="21"/>
                <w:szCs w:val="21"/>
                <w:lang w:val="en-US" w:eastAsia="zh-CN"/>
              </w:rPr>
              <w:t>（</w:t>
            </w:r>
            <w:r>
              <w:rPr>
                <w:rFonts w:hint="eastAsia" w:ascii="宋体" w:hAnsi="宋体" w:eastAsia="宋体" w:cs="宋体"/>
                <w:sz w:val="21"/>
                <w:szCs w:val="21"/>
              </w:rPr>
              <w:t>℃</w:t>
            </w:r>
            <w:r>
              <w:rPr>
                <w:rFonts w:hint="eastAsia" w:ascii="宋体" w:hAnsi="宋体" w:eastAsia="宋体" w:cs="宋体"/>
                <w:sz w:val="21"/>
                <w:szCs w:val="21"/>
                <w:lang w:eastAsia="zh-CN"/>
              </w:rPr>
              <w:t>）</w:t>
            </w:r>
          </w:p>
        </w:tc>
        <w:tc>
          <w:tcPr>
            <w:tcW w:w="1365" w:type="dxa"/>
            <w:tcBorders>
              <w:top w:val="single" w:color="auto" w:sz="4" w:space="0"/>
              <w:left w:val="nil"/>
              <w:bottom w:val="single" w:color="auto" w:sz="4" w:space="0"/>
              <w:right w:val="single" w:color="auto" w:sz="4" w:space="0"/>
            </w:tcBorders>
            <w:vAlign w:val="center"/>
          </w:tcPr>
          <w:p w14:paraId="674CC3C1">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10C6EFD5">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3E337CCC">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5576EA97">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1E0533FC">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0AD4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002" w:type="dxa"/>
            <w:tcBorders>
              <w:top w:val="single" w:color="auto" w:sz="4" w:space="0"/>
              <w:left w:val="single" w:color="auto" w:sz="4" w:space="0"/>
              <w:bottom w:val="single" w:color="auto" w:sz="4" w:space="0"/>
              <w:right w:val="single" w:color="auto" w:sz="4" w:space="0"/>
            </w:tcBorders>
            <w:vAlign w:val="center"/>
          </w:tcPr>
          <w:p w14:paraId="16171B70">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lang w:eastAsia="zh-CN"/>
              </w:rPr>
            </w:pPr>
            <w:r>
              <w:rPr>
                <w:rFonts w:hint="eastAsia" w:ascii="宋体" w:hAnsi="宋体" w:eastAsia="宋体" w:cs="宋体"/>
                <w:sz w:val="21"/>
                <w:szCs w:val="21"/>
              </w:rPr>
              <w:t>分辨力</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eastAsia="zh-CN"/>
              </w:rPr>
              <w:t>）</w:t>
            </w:r>
          </w:p>
        </w:tc>
        <w:tc>
          <w:tcPr>
            <w:tcW w:w="1365" w:type="dxa"/>
            <w:tcBorders>
              <w:top w:val="single" w:color="auto" w:sz="4" w:space="0"/>
              <w:left w:val="nil"/>
              <w:bottom w:val="single" w:color="auto" w:sz="4" w:space="0"/>
              <w:right w:val="single" w:color="auto" w:sz="4" w:space="0"/>
            </w:tcBorders>
            <w:vAlign w:val="center"/>
          </w:tcPr>
          <w:p w14:paraId="15149273">
            <w:pPr>
              <w:keepNext w:val="0"/>
              <w:keepLines w:val="0"/>
              <w:suppressLineNumbers w:val="0"/>
              <w:spacing w:before="0" w:beforeAutospacing="0" w:after="0" w:afterAutospacing="0"/>
              <w:ind w:left="387"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45C1DCFA">
            <w:pPr>
              <w:keepNext w:val="0"/>
              <w:keepLines w:val="0"/>
              <w:suppressLineNumbers w:val="0"/>
              <w:spacing w:before="0" w:beforeAutospacing="0" w:after="0" w:afterAutospacing="0"/>
              <w:ind w:left="1164"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48C7D9BA">
            <w:pPr>
              <w:keepNext w:val="0"/>
              <w:keepLines w:val="0"/>
              <w:suppressLineNumbers w:val="0"/>
              <w:spacing w:before="0" w:beforeAutospacing="0" w:after="0" w:afterAutospacing="0"/>
              <w:ind w:left="1164"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188D5F49">
            <w:pPr>
              <w:keepNext w:val="0"/>
              <w:keepLines w:val="0"/>
              <w:suppressLineNumbers w:val="0"/>
              <w:spacing w:before="0" w:beforeAutospacing="0" w:after="0" w:afterAutospacing="0"/>
              <w:ind w:left="1164"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7931BB7C">
            <w:pPr>
              <w:keepNext w:val="0"/>
              <w:keepLines w:val="0"/>
              <w:suppressLineNumbers w:val="0"/>
              <w:spacing w:before="0" w:beforeAutospacing="0" w:after="0" w:afterAutospacing="0"/>
              <w:ind w:left="1164" w:right="0"/>
              <w:jc w:val="center"/>
              <w:rPr>
                <w:rFonts w:hint="eastAsia" w:ascii="宋体" w:hAnsi="宋体" w:eastAsia="宋体" w:cs="宋体"/>
                <w:sz w:val="21"/>
                <w:szCs w:val="21"/>
              </w:rPr>
            </w:pPr>
          </w:p>
        </w:tc>
      </w:tr>
      <w:tr w14:paraId="671A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002" w:type="dxa"/>
            <w:tcBorders>
              <w:top w:val="single" w:color="auto" w:sz="4" w:space="0"/>
              <w:left w:val="single" w:color="auto" w:sz="4" w:space="0"/>
              <w:bottom w:val="single" w:color="auto" w:sz="4" w:space="0"/>
              <w:right w:val="single" w:color="auto" w:sz="4" w:space="0"/>
            </w:tcBorders>
            <w:vAlign w:val="center"/>
          </w:tcPr>
          <w:p w14:paraId="466EF44F">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仪器编号</w:t>
            </w:r>
          </w:p>
        </w:tc>
        <w:tc>
          <w:tcPr>
            <w:tcW w:w="1365" w:type="dxa"/>
            <w:tcBorders>
              <w:top w:val="single" w:color="auto" w:sz="4" w:space="0"/>
              <w:left w:val="nil"/>
              <w:bottom w:val="single" w:color="auto" w:sz="4" w:space="0"/>
              <w:right w:val="single" w:color="auto" w:sz="4" w:space="0"/>
            </w:tcBorders>
            <w:vAlign w:val="center"/>
          </w:tcPr>
          <w:p w14:paraId="327C5EDD">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01417124">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41767D4F">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30DBBA3A">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73064C5B">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18F0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002" w:type="dxa"/>
            <w:tcBorders>
              <w:top w:val="single" w:color="auto" w:sz="4" w:space="0"/>
              <w:left w:val="single" w:color="auto" w:sz="4" w:space="0"/>
              <w:bottom w:val="single" w:color="auto" w:sz="4" w:space="0"/>
              <w:right w:val="single" w:color="auto" w:sz="4" w:space="0"/>
            </w:tcBorders>
            <w:vAlign w:val="center"/>
          </w:tcPr>
          <w:p w14:paraId="54D4BF74">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生产厂家</w:t>
            </w:r>
          </w:p>
        </w:tc>
        <w:tc>
          <w:tcPr>
            <w:tcW w:w="1365" w:type="dxa"/>
            <w:tcBorders>
              <w:top w:val="single" w:color="auto" w:sz="4" w:space="0"/>
              <w:left w:val="nil"/>
              <w:bottom w:val="single" w:color="auto" w:sz="4" w:space="0"/>
              <w:right w:val="single" w:color="auto" w:sz="4" w:space="0"/>
            </w:tcBorders>
            <w:vAlign w:val="center"/>
          </w:tcPr>
          <w:p w14:paraId="289A0FBF">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340C987B">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1293293A">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56CE4D39">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763A6E98">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282C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002" w:type="dxa"/>
            <w:tcBorders>
              <w:top w:val="single" w:color="auto" w:sz="4" w:space="0"/>
              <w:left w:val="single" w:color="auto" w:sz="4" w:space="0"/>
              <w:bottom w:val="single" w:color="auto" w:sz="4" w:space="0"/>
              <w:right w:val="single" w:color="auto" w:sz="4" w:space="0"/>
            </w:tcBorders>
            <w:vAlign w:val="center"/>
          </w:tcPr>
          <w:p w14:paraId="694DF3BA">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校准证书</w:t>
            </w:r>
            <w:r>
              <w:rPr>
                <w:rFonts w:hint="eastAsia" w:ascii="宋体" w:hAnsi="宋体" w:eastAsia="宋体" w:cs="宋体"/>
                <w:sz w:val="21"/>
                <w:szCs w:val="21"/>
                <w:lang w:val="en-US" w:eastAsia="zh-CN"/>
              </w:rPr>
              <w:t>编</w:t>
            </w:r>
            <w:r>
              <w:rPr>
                <w:rFonts w:hint="eastAsia" w:ascii="宋体" w:hAnsi="宋体" w:eastAsia="宋体" w:cs="宋体"/>
                <w:sz w:val="21"/>
                <w:szCs w:val="21"/>
              </w:rPr>
              <w:t>号</w:t>
            </w:r>
          </w:p>
        </w:tc>
        <w:tc>
          <w:tcPr>
            <w:tcW w:w="1365" w:type="dxa"/>
            <w:tcBorders>
              <w:top w:val="single" w:color="auto" w:sz="4" w:space="0"/>
              <w:left w:val="nil"/>
              <w:bottom w:val="single" w:color="auto" w:sz="4" w:space="0"/>
              <w:right w:val="single" w:color="auto" w:sz="4" w:space="0"/>
            </w:tcBorders>
            <w:vAlign w:val="center"/>
          </w:tcPr>
          <w:p w14:paraId="12DB797D">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5" w:type="dxa"/>
            <w:tcBorders>
              <w:top w:val="single" w:color="auto" w:sz="4" w:space="0"/>
              <w:left w:val="nil"/>
              <w:bottom w:val="single" w:color="auto" w:sz="4" w:space="0"/>
              <w:right w:val="single" w:color="auto" w:sz="4" w:space="0"/>
            </w:tcBorders>
            <w:vAlign w:val="center"/>
          </w:tcPr>
          <w:p w14:paraId="6C603EC0">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504" w:type="dxa"/>
            <w:tcBorders>
              <w:top w:val="single" w:color="auto" w:sz="4" w:space="0"/>
              <w:left w:val="nil"/>
              <w:bottom w:val="single" w:color="auto" w:sz="4" w:space="0"/>
              <w:right w:val="single" w:color="auto" w:sz="4" w:space="0"/>
            </w:tcBorders>
            <w:vAlign w:val="center"/>
          </w:tcPr>
          <w:p w14:paraId="19C15973">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7" w:type="dxa"/>
            <w:tcBorders>
              <w:top w:val="single" w:color="auto" w:sz="4" w:space="0"/>
              <w:left w:val="nil"/>
              <w:bottom w:val="single" w:color="auto" w:sz="4" w:space="0"/>
              <w:right w:val="single" w:color="auto" w:sz="4" w:space="0"/>
            </w:tcBorders>
            <w:vAlign w:val="center"/>
          </w:tcPr>
          <w:p w14:paraId="71AEC93F">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385" w:type="dxa"/>
            <w:tcBorders>
              <w:top w:val="single" w:color="auto" w:sz="4" w:space="0"/>
              <w:left w:val="nil"/>
              <w:bottom w:val="single" w:color="auto" w:sz="4" w:space="0"/>
              <w:right w:val="single" w:color="auto" w:sz="4" w:space="0"/>
            </w:tcBorders>
            <w:vAlign w:val="center"/>
          </w:tcPr>
          <w:p w14:paraId="170CBC14">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bl>
    <w:p w14:paraId="3658B992">
      <w:pPr>
        <w:ind w:left="-324" w:leftChars="-135" w:right="-386" w:rightChars="-161"/>
        <w:rPr>
          <w:rFonts w:hint="eastAsia" w:ascii="宋体" w:hAnsi="宋体" w:eastAsia="宋体" w:cs="宋体"/>
          <w:sz w:val="21"/>
          <w:szCs w:val="21"/>
        </w:rPr>
      </w:pPr>
    </w:p>
    <w:p w14:paraId="4F372FC1">
      <w:pPr>
        <w:spacing w:after="0"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A.2校准用标准器及设备信息</w:t>
      </w:r>
    </w:p>
    <w:tbl>
      <w:tblPr>
        <w:tblStyle w:val="23"/>
        <w:tblW w:w="9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210"/>
        <w:gridCol w:w="2080"/>
        <w:gridCol w:w="1340"/>
        <w:gridCol w:w="1160"/>
        <w:gridCol w:w="1120"/>
        <w:gridCol w:w="1103"/>
      </w:tblGrid>
      <w:tr w14:paraId="28CF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1270" w:type="dxa"/>
            <w:tcBorders>
              <w:top w:val="single" w:color="auto" w:sz="4" w:space="0"/>
              <w:left w:val="single" w:color="auto" w:sz="4" w:space="0"/>
              <w:bottom w:val="single" w:color="auto" w:sz="4" w:space="0"/>
              <w:right w:val="single" w:color="auto" w:sz="4" w:space="0"/>
            </w:tcBorders>
            <w:vAlign w:val="center"/>
          </w:tcPr>
          <w:p w14:paraId="09228683">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标准器名称</w:t>
            </w:r>
          </w:p>
        </w:tc>
        <w:tc>
          <w:tcPr>
            <w:tcW w:w="1210" w:type="dxa"/>
            <w:tcBorders>
              <w:top w:val="single" w:color="auto" w:sz="4" w:space="0"/>
              <w:left w:val="nil"/>
              <w:bottom w:val="single" w:color="auto" w:sz="4" w:space="0"/>
              <w:right w:val="single" w:color="auto" w:sz="4" w:space="0"/>
            </w:tcBorders>
            <w:vAlign w:val="center"/>
          </w:tcPr>
          <w:p w14:paraId="531F63E6">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型号</w:t>
            </w:r>
            <w:r>
              <w:rPr>
                <w:rFonts w:hint="eastAsia" w:ascii="宋体" w:hAnsi="宋体" w:eastAsia="宋体" w:cs="宋体"/>
                <w:sz w:val="21"/>
                <w:szCs w:val="21"/>
                <w:lang w:val="en-US" w:eastAsia="zh-CN"/>
              </w:rPr>
              <w:t>/</w:t>
            </w:r>
            <w:r>
              <w:rPr>
                <w:rFonts w:hint="eastAsia" w:ascii="宋体" w:hAnsi="宋体" w:eastAsia="宋体" w:cs="宋体"/>
                <w:sz w:val="21"/>
                <w:szCs w:val="21"/>
              </w:rPr>
              <w:t>规格</w:t>
            </w:r>
          </w:p>
        </w:tc>
        <w:tc>
          <w:tcPr>
            <w:tcW w:w="2080" w:type="dxa"/>
            <w:tcBorders>
              <w:top w:val="single" w:color="auto" w:sz="4" w:space="0"/>
              <w:left w:val="nil"/>
              <w:bottom w:val="single" w:color="auto" w:sz="4" w:space="0"/>
              <w:right w:val="single" w:color="auto" w:sz="4" w:space="0"/>
            </w:tcBorders>
            <w:vAlign w:val="center"/>
          </w:tcPr>
          <w:p w14:paraId="54F375EA">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准确度等级/不确定度/最大允许误差</w:t>
            </w:r>
          </w:p>
        </w:tc>
        <w:tc>
          <w:tcPr>
            <w:tcW w:w="1340" w:type="dxa"/>
            <w:tcBorders>
              <w:top w:val="single" w:color="auto" w:sz="4" w:space="0"/>
              <w:left w:val="nil"/>
              <w:bottom w:val="single" w:color="auto" w:sz="4" w:space="0"/>
              <w:right w:val="single" w:color="auto" w:sz="4" w:space="0"/>
            </w:tcBorders>
            <w:vAlign w:val="center"/>
          </w:tcPr>
          <w:p w14:paraId="417CCA31">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出厂编号</w:t>
            </w:r>
          </w:p>
        </w:tc>
        <w:tc>
          <w:tcPr>
            <w:tcW w:w="1160" w:type="dxa"/>
            <w:tcBorders>
              <w:top w:val="single" w:color="auto" w:sz="4" w:space="0"/>
              <w:left w:val="nil"/>
              <w:bottom w:val="single" w:color="auto" w:sz="4" w:space="0"/>
              <w:right w:val="single" w:color="auto" w:sz="4" w:space="0"/>
            </w:tcBorders>
            <w:vAlign w:val="center"/>
          </w:tcPr>
          <w:p w14:paraId="667487FE">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证书编号</w:t>
            </w:r>
          </w:p>
        </w:tc>
        <w:tc>
          <w:tcPr>
            <w:tcW w:w="1120" w:type="dxa"/>
            <w:tcBorders>
              <w:top w:val="single" w:color="auto" w:sz="4" w:space="0"/>
              <w:left w:val="nil"/>
              <w:bottom w:val="single" w:color="auto" w:sz="4" w:space="0"/>
              <w:right w:val="single" w:color="auto" w:sz="4" w:space="0"/>
            </w:tcBorders>
            <w:vAlign w:val="center"/>
          </w:tcPr>
          <w:p w14:paraId="35A74570">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有效期</w:t>
            </w:r>
          </w:p>
        </w:tc>
        <w:tc>
          <w:tcPr>
            <w:tcW w:w="1103" w:type="dxa"/>
            <w:tcBorders>
              <w:top w:val="single" w:color="auto" w:sz="4" w:space="0"/>
              <w:left w:val="nil"/>
              <w:bottom w:val="single" w:color="auto" w:sz="4" w:space="0"/>
              <w:right w:val="single" w:color="auto" w:sz="4" w:space="0"/>
            </w:tcBorders>
            <w:vAlign w:val="center"/>
          </w:tcPr>
          <w:p w14:paraId="1918F467">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溯源单位</w:t>
            </w:r>
          </w:p>
        </w:tc>
      </w:tr>
      <w:tr w14:paraId="7183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jc w:val="center"/>
        </w:trPr>
        <w:tc>
          <w:tcPr>
            <w:tcW w:w="1270" w:type="dxa"/>
            <w:tcBorders>
              <w:top w:val="single" w:color="auto" w:sz="4" w:space="0"/>
              <w:left w:val="single" w:color="auto" w:sz="4" w:space="0"/>
              <w:bottom w:val="single" w:color="auto" w:sz="4" w:space="0"/>
              <w:right w:val="single" w:color="auto" w:sz="4" w:space="0"/>
            </w:tcBorders>
            <w:vAlign w:val="center"/>
          </w:tcPr>
          <w:p w14:paraId="2AAED41B">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210" w:type="dxa"/>
            <w:tcBorders>
              <w:top w:val="single" w:color="auto" w:sz="4" w:space="0"/>
              <w:left w:val="nil"/>
              <w:bottom w:val="single" w:color="auto" w:sz="4" w:space="0"/>
              <w:right w:val="single" w:color="auto" w:sz="4" w:space="0"/>
            </w:tcBorders>
            <w:vAlign w:val="center"/>
          </w:tcPr>
          <w:p w14:paraId="3B548619">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2080" w:type="dxa"/>
            <w:tcBorders>
              <w:top w:val="single" w:color="auto" w:sz="4" w:space="0"/>
              <w:left w:val="nil"/>
              <w:bottom w:val="single" w:color="auto" w:sz="4" w:space="0"/>
              <w:right w:val="single" w:color="auto" w:sz="4" w:space="0"/>
            </w:tcBorders>
            <w:vAlign w:val="center"/>
          </w:tcPr>
          <w:p w14:paraId="07B7F520">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340" w:type="dxa"/>
            <w:tcBorders>
              <w:top w:val="single" w:color="auto" w:sz="4" w:space="0"/>
              <w:left w:val="nil"/>
              <w:bottom w:val="single" w:color="auto" w:sz="4" w:space="0"/>
              <w:right w:val="single" w:color="auto" w:sz="4" w:space="0"/>
            </w:tcBorders>
            <w:vAlign w:val="center"/>
          </w:tcPr>
          <w:p w14:paraId="4A9CA6D1">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160" w:type="dxa"/>
            <w:tcBorders>
              <w:top w:val="single" w:color="auto" w:sz="4" w:space="0"/>
              <w:left w:val="nil"/>
              <w:bottom w:val="single" w:color="auto" w:sz="4" w:space="0"/>
              <w:right w:val="single" w:color="auto" w:sz="4" w:space="0"/>
            </w:tcBorders>
            <w:vAlign w:val="center"/>
          </w:tcPr>
          <w:p w14:paraId="7E45A4AA">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120" w:type="dxa"/>
            <w:tcBorders>
              <w:top w:val="single" w:color="auto" w:sz="4" w:space="0"/>
              <w:left w:val="nil"/>
              <w:bottom w:val="single" w:color="auto" w:sz="4" w:space="0"/>
              <w:right w:val="single" w:color="auto" w:sz="4" w:space="0"/>
            </w:tcBorders>
            <w:vAlign w:val="center"/>
          </w:tcPr>
          <w:p w14:paraId="1B222D5E">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103" w:type="dxa"/>
            <w:tcBorders>
              <w:top w:val="single" w:color="auto" w:sz="4" w:space="0"/>
              <w:left w:val="nil"/>
              <w:bottom w:val="single" w:color="auto" w:sz="4" w:space="0"/>
              <w:right w:val="single" w:color="auto" w:sz="4" w:space="0"/>
            </w:tcBorders>
            <w:vAlign w:val="center"/>
          </w:tcPr>
          <w:p w14:paraId="15B488B3">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0DED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jc w:val="center"/>
        </w:trPr>
        <w:tc>
          <w:tcPr>
            <w:tcW w:w="1270" w:type="dxa"/>
            <w:tcBorders>
              <w:top w:val="single" w:color="auto" w:sz="4" w:space="0"/>
              <w:left w:val="single" w:color="auto" w:sz="4" w:space="0"/>
              <w:bottom w:val="single" w:color="auto" w:sz="4" w:space="0"/>
              <w:right w:val="single" w:color="auto" w:sz="4" w:space="0"/>
            </w:tcBorders>
            <w:vAlign w:val="center"/>
          </w:tcPr>
          <w:p w14:paraId="28AC5591">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210" w:type="dxa"/>
            <w:tcBorders>
              <w:top w:val="single" w:color="auto" w:sz="4" w:space="0"/>
              <w:left w:val="nil"/>
              <w:bottom w:val="single" w:color="auto" w:sz="4" w:space="0"/>
              <w:right w:val="single" w:color="auto" w:sz="4" w:space="0"/>
            </w:tcBorders>
            <w:vAlign w:val="center"/>
          </w:tcPr>
          <w:p w14:paraId="7EB85FB2">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2080" w:type="dxa"/>
            <w:tcBorders>
              <w:top w:val="single" w:color="auto" w:sz="4" w:space="0"/>
              <w:left w:val="nil"/>
              <w:bottom w:val="single" w:color="auto" w:sz="4" w:space="0"/>
              <w:right w:val="single" w:color="auto" w:sz="4" w:space="0"/>
            </w:tcBorders>
            <w:vAlign w:val="center"/>
          </w:tcPr>
          <w:p w14:paraId="7A9BDB96">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340" w:type="dxa"/>
            <w:tcBorders>
              <w:top w:val="single" w:color="auto" w:sz="4" w:space="0"/>
              <w:left w:val="nil"/>
              <w:bottom w:val="single" w:color="auto" w:sz="4" w:space="0"/>
              <w:right w:val="single" w:color="auto" w:sz="4" w:space="0"/>
            </w:tcBorders>
            <w:vAlign w:val="center"/>
          </w:tcPr>
          <w:p w14:paraId="7C86AF5C">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160" w:type="dxa"/>
            <w:tcBorders>
              <w:top w:val="single" w:color="auto" w:sz="4" w:space="0"/>
              <w:left w:val="nil"/>
              <w:bottom w:val="single" w:color="auto" w:sz="4" w:space="0"/>
              <w:right w:val="single" w:color="auto" w:sz="4" w:space="0"/>
            </w:tcBorders>
            <w:vAlign w:val="center"/>
          </w:tcPr>
          <w:p w14:paraId="50E19465">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120" w:type="dxa"/>
            <w:tcBorders>
              <w:top w:val="single" w:color="auto" w:sz="4" w:space="0"/>
              <w:left w:val="nil"/>
              <w:bottom w:val="single" w:color="auto" w:sz="4" w:space="0"/>
              <w:right w:val="single" w:color="auto" w:sz="4" w:space="0"/>
            </w:tcBorders>
            <w:vAlign w:val="center"/>
          </w:tcPr>
          <w:p w14:paraId="02EE313C">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103" w:type="dxa"/>
            <w:tcBorders>
              <w:top w:val="single" w:color="auto" w:sz="4" w:space="0"/>
              <w:left w:val="nil"/>
              <w:bottom w:val="single" w:color="auto" w:sz="4" w:space="0"/>
              <w:right w:val="single" w:color="auto" w:sz="4" w:space="0"/>
            </w:tcBorders>
            <w:vAlign w:val="center"/>
          </w:tcPr>
          <w:p w14:paraId="299983D7">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008D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jc w:val="center"/>
        </w:trPr>
        <w:tc>
          <w:tcPr>
            <w:tcW w:w="1270" w:type="dxa"/>
            <w:tcBorders>
              <w:top w:val="single" w:color="auto" w:sz="4" w:space="0"/>
              <w:left w:val="single" w:color="auto" w:sz="4" w:space="0"/>
              <w:bottom w:val="single" w:color="auto" w:sz="4" w:space="0"/>
              <w:right w:val="single" w:color="auto" w:sz="4" w:space="0"/>
            </w:tcBorders>
            <w:vAlign w:val="center"/>
          </w:tcPr>
          <w:p w14:paraId="4676ECAE">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210" w:type="dxa"/>
            <w:tcBorders>
              <w:top w:val="single" w:color="auto" w:sz="4" w:space="0"/>
              <w:left w:val="nil"/>
              <w:bottom w:val="single" w:color="auto" w:sz="4" w:space="0"/>
              <w:right w:val="single" w:color="auto" w:sz="4" w:space="0"/>
            </w:tcBorders>
            <w:vAlign w:val="center"/>
          </w:tcPr>
          <w:p w14:paraId="0B9C1500">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2080" w:type="dxa"/>
            <w:tcBorders>
              <w:top w:val="single" w:color="auto" w:sz="4" w:space="0"/>
              <w:left w:val="nil"/>
              <w:bottom w:val="single" w:color="auto" w:sz="4" w:space="0"/>
              <w:right w:val="single" w:color="auto" w:sz="4" w:space="0"/>
            </w:tcBorders>
            <w:vAlign w:val="center"/>
          </w:tcPr>
          <w:p w14:paraId="1396C82E">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340" w:type="dxa"/>
            <w:tcBorders>
              <w:top w:val="single" w:color="auto" w:sz="4" w:space="0"/>
              <w:left w:val="nil"/>
              <w:bottom w:val="single" w:color="auto" w:sz="4" w:space="0"/>
              <w:right w:val="single" w:color="auto" w:sz="4" w:space="0"/>
            </w:tcBorders>
            <w:vAlign w:val="center"/>
          </w:tcPr>
          <w:p w14:paraId="73014D04">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160" w:type="dxa"/>
            <w:tcBorders>
              <w:top w:val="single" w:color="auto" w:sz="4" w:space="0"/>
              <w:left w:val="nil"/>
              <w:bottom w:val="single" w:color="auto" w:sz="4" w:space="0"/>
              <w:right w:val="single" w:color="auto" w:sz="4" w:space="0"/>
            </w:tcBorders>
            <w:vAlign w:val="center"/>
          </w:tcPr>
          <w:p w14:paraId="09CA2258">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120" w:type="dxa"/>
            <w:tcBorders>
              <w:top w:val="single" w:color="auto" w:sz="4" w:space="0"/>
              <w:left w:val="nil"/>
              <w:bottom w:val="single" w:color="auto" w:sz="4" w:space="0"/>
              <w:right w:val="single" w:color="auto" w:sz="4" w:space="0"/>
            </w:tcBorders>
            <w:vAlign w:val="center"/>
          </w:tcPr>
          <w:p w14:paraId="2213E112">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103" w:type="dxa"/>
            <w:tcBorders>
              <w:top w:val="single" w:color="auto" w:sz="4" w:space="0"/>
              <w:left w:val="nil"/>
              <w:bottom w:val="single" w:color="auto" w:sz="4" w:space="0"/>
              <w:right w:val="single" w:color="auto" w:sz="4" w:space="0"/>
            </w:tcBorders>
            <w:vAlign w:val="center"/>
          </w:tcPr>
          <w:p w14:paraId="7C7A5C3F">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6F0E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jc w:val="center"/>
        </w:trPr>
        <w:tc>
          <w:tcPr>
            <w:tcW w:w="1270" w:type="dxa"/>
            <w:tcBorders>
              <w:top w:val="single" w:color="auto" w:sz="4" w:space="0"/>
              <w:left w:val="single" w:color="auto" w:sz="4" w:space="0"/>
              <w:bottom w:val="single" w:color="auto" w:sz="4" w:space="0"/>
              <w:right w:val="single" w:color="auto" w:sz="4" w:space="0"/>
            </w:tcBorders>
            <w:vAlign w:val="center"/>
          </w:tcPr>
          <w:p w14:paraId="532C8E96">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210" w:type="dxa"/>
            <w:tcBorders>
              <w:top w:val="single" w:color="auto" w:sz="4" w:space="0"/>
              <w:left w:val="nil"/>
              <w:bottom w:val="single" w:color="auto" w:sz="4" w:space="0"/>
              <w:right w:val="single" w:color="auto" w:sz="4" w:space="0"/>
            </w:tcBorders>
            <w:vAlign w:val="center"/>
          </w:tcPr>
          <w:p w14:paraId="6C06D9C0">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2080" w:type="dxa"/>
            <w:tcBorders>
              <w:top w:val="single" w:color="auto" w:sz="4" w:space="0"/>
              <w:left w:val="nil"/>
              <w:bottom w:val="single" w:color="auto" w:sz="4" w:space="0"/>
              <w:right w:val="single" w:color="auto" w:sz="4" w:space="0"/>
            </w:tcBorders>
            <w:vAlign w:val="center"/>
          </w:tcPr>
          <w:p w14:paraId="46A1E29F">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340" w:type="dxa"/>
            <w:tcBorders>
              <w:top w:val="single" w:color="auto" w:sz="4" w:space="0"/>
              <w:left w:val="nil"/>
              <w:bottom w:val="single" w:color="auto" w:sz="4" w:space="0"/>
              <w:right w:val="single" w:color="auto" w:sz="4" w:space="0"/>
            </w:tcBorders>
            <w:vAlign w:val="center"/>
          </w:tcPr>
          <w:p w14:paraId="79B0E108">
            <w:pPr>
              <w:keepNext w:val="0"/>
              <w:keepLines w:val="0"/>
              <w:suppressLineNumbers w:val="0"/>
              <w:spacing w:before="0" w:beforeAutospacing="0" w:after="0" w:afterAutospacing="0" w:line="240" w:lineRule="atLeast"/>
              <w:ind w:left="0" w:right="0"/>
              <w:jc w:val="center"/>
              <w:rPr>
                <w:rFonts w:hint="eastAsia" w:ascii="宋体" w:hAnsi="宋体" w:eastAsia="宋体" w:cs="宋体"/>
                <w:sz w:val="21"/>
                <w:szCs w:val="21"/>
              </w:rPr>
            </w:pPr>
          </w:p>
        </w:tc>
        <w:tc>
          <w:tcPr>
            <w:tcW w:w="1160" w:type="dxa"/>
            <w:tcBorders>
              <w:top w:val="single" w:color="auto" w:sz="4" w:space="0"/>
              <w:left w:val="nil"/>
              <w:bottom w:val="single" w:color="auto" w:sz="4" w:space="0"/>
              <w:right w:val="single" w:color="auto" w:sz="4" w:space="0"/>
            </w:tcBorders>
            <w:vAlign w:val="center"/>
          </w:tcPr>
          <w:p w14:paraId="6E01EEB1">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120" w:type="dxa"/>
            <w:tcBorders>
              <w:top w:val="single" w:color="auto" w:sz="4" w:space="0"/>
              <w:left w:val="nil"/>
              <w:bottom w:val="single" w:color="auto" w:sz="4" w:space="0"/>
              <w:right w:val="single" w:color="auto" w:sz="4" w:space="0"/>
            </w:tcBorders>
            <w:vAlign w:val="center"/>
          </w:tcPr>
          <w:p w14:paraId="6C8479B7">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103" w:type="dxa"/>
            <w:tcBorders>
              <w:top w:val="single" w:color="auto" w:sz="4" w:space="0"/>
              <w:left w:val="nil"/>
              <w:bottom w:val="single" w:color="auto" w:sz="4" w:space="0"/>
              <w:right w:val="single" w:color="auto" w:sz="4" w:space="0"/>
            </w:tcBorders>
            <w:vAlign w:val="center"/>
          </w:tcPr>
          <w:p w14:paraId="776A25D4">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bl>
    <w:p w14:paraId="7F76F95F">
      <w:pPr>
        <w:ind w:left="-324" w:leftChars="-135" w:right="-386" w:rightChars="-161"/>
        <w:rPr>
          <w:rFonts w:hint="eastAsia" w:ascii="宋体" w:hAnsi="宋体" w:eastAsia="宋体" w:cs="宋体"/>
          <w:sz w:val="21"/>
          <w:szCs w:val="21"/>
        </w:rPr>
      </w:pPr>
    </w:p>
    <w:p w14:paraId="0615754D">
      <w:pPr>
        <w:spacing w:after="0"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A.3校准依据、地点及环境条件</w:t>
      </w:r>
    </w:p>
    <w:tbl>
      <w:tblPr>
        <w:tblStyle w:val="23"/>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8"/>
        <w:gridCol w:w="2985"/>
        <w:gridCol w:w="1940"/>
        <w:gridCol w:w="3011"/>
      </w:tblGrid>
      <w:tr w14:paraId="5649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trPr>
        <w:tc>
          <w:tcPr>
            <w:tcW w:w="1348" w:type="dxa"/>
            <w:tcBorders>
              <w:top w:val="single" w:color="auto" w:sz="4" w:space="0"/>
              <w:left w:val="single" w:color="auto" w:sz="4" w:space="0"/>
              <w:bottom w:val="single" w:color="auto" w:sz="4" w:space="0"/>
              <w:right w:val="single" w:color="auto" w:sz="4" w:space="0"/>
            </w:tcBorders>
            <w:vAlign w:val="center"/>
          </w:tcPr>
          <w:p w14:paraId="0A9D62B3">
            <w:pPr>
              <w:keepNext w:val="0"/>
              <w:keepLines w:val="0"/>
              <w:suppressLineNumbers w:val="0"/>
              <w:spacing w:before="0" w:beforeAutospacing="0" w:after="0" w:afterAutospacing="0" w:line="240" w:lineRule="atLeast"/>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校准依据</w:t>
            </w:r>
          </w:p>
        </w:tc>
        <w:tc>
          <w:tcPr>
            <w:tcW w:w="2985" w:type="dxa"/>
            <w:tcBorders>
              <w:top w:val="single" w:color="auto" w:sz="4" w:space="0"/>
              <w:left w:val="nil"/>
              <w:bottom w:val="single" w:color="auto" w:sz="4" w:space="0"/>
              <w:right w:val="single" w:color="auto" w:sz="4" w:space="0"/>
            </w:tcBorders>
            <w:vAlign w:val="center"/>
          </w:tcPr>
          <w:p w14:paraId="63ACF19D">
            <w:pPr>
              <w:pStyle w:val="20"/>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c>
          <w:tcPr>
            <w:tcW w:w="1940" w:type="dxa"/>
            <w:tcBorders>
              <w:top w:val="single" w:color="auto" w:sz="4" w:space="0"/>
              <w:left w:val="nil"/>
              <w:bottom w:val="single" w:color="auto" w:sz="4" w:space="0"/>
              <w:right w:val="single" w:color="auto" w:sz="4" w:space="0"/>
            </w:tcBorders>
            <w:vAlign w:val="center"/>
          </w:tcPr>
          <w:p w14:paraId="383A8547">
            <w:pPr>
              <w:keepNext w:val="0"/>
              <w:keepLines w:val="0"/>
              <w:suppressLineNumbers w:val="0"/>
              <w:spacing w:before="0" w:beforeAutospacing="0" w:after="0" w:afterAutospacing="0" w:line="240" w:lineRule="atLeast"/>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校准地点</w:t>
            </w:r>
          </w:p>
        </w:tc>
        <w:tc>
          <w:tcPr>
            <w:tcW w:w="3011" w:type="dxa"/>
            <w:tcBorders>
              <w:top w:val="single" w:color="auto" w:sz="4" w:space="0"/>
              <w:left w:val="nil"/>
              <w:bottom w:val="single" w:color="auto" w:sz="4" w:space="0"/>
              <w:right w:val="single" w:color="auto" w:sz="4" w:space="0"/>
            </w:tcBorders>
            <w:vAlign w:val="center"/>
          </w:tcPr>
          <w:p w14:paraId="3BA17143">
            <w:pPr>
              <w:keepNext w:val="0"/>
              <w:keepLines w:val="0"/>
              <w:suppressLineNumbers w:val="0"/>
              <w:spacing w:before="0" w:beforeAutospacing="0" w:after="0" w:afterAutospacing="0"/>
              <w:ind w:left="0" w:right="0"/>
              <w:jc w:val="center"/>
              <w:rPr>
                <w:rFonts w:hint="eastAsia" w:ascii="宋体" w:hAnsi="宋体" w:eastAsia="宋体" w:cs="宋体"/>
                <w:sz w:val="21"/>
                <w:szCs w:val="21"/>
              </w:rPr>
            </w:pPr>
          </w:p>
        </w:tc>
      </w:tr>
      <w:tr w14:paraId="08F0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1348" w:type="dxa"/>
            <w:tcBorders>
              <w:top w:val="single" w:color="auto" w:sz="4" w:space="0"/>
              <w:left w:val="single" w:color="auto" w:sz="4" w:space="0"/>
              <w:bottom w:val="single" w:color="auto" w:sz="4" w:space="0"/>
              <w:right w:val="single" w:color="auto" w:sz="4" w:space="0"/>
            </w:tcBorders>
            <w:vAlign w:val="center"/>
          </w:tcPr>
          <w:p w14:paraId="5CC51BA7">
            <w:pPr>
              <w:keepNext w:val="0"/>
              <w:keepLines w:val="0"/>
              <w:suppressLineNumbers w:val="0"/>
              <w:spacing w:before="0" w:beforeAutospacing="0" w:after="0" w:afterAutospacing="0" w:line="240" w:lineRule="atLeast"/>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环境条件</w:t>
            </w:r>
          </w:p>
        </w:tc>
        <w:tc>
          <w:tcPr>
            <w:tcW w:w="7936" w:type="dxa"/>
            <w:gridSpan w:val="3"/>
            <w:tcBorders>
              <w:top w:val="single" w:color="auto" w:sz="4" w:space="0"/>
              <w:left w:val="nil"/>
              <w:bottom w:val="single" w:color="auto" w:sz="4" w:space="0"/>
              <w:right w:val="single" w:color="auto" w:sz="4" w:space="0"/>
            </w:tcBorders>
            <w:vAlign w:val="center"/>
          </w:tcPr>
          <w:p w14:paraId="4C87EFAE">
            <w:pPr>
              <w:keepNext w:val="0"/>
              <w:keepLines w:val="0"/>
              <w:suppressLineNumbers w:val="0"/>
              <w:spacing w:before="0" w:beforeAutospacing="0" w:after="0" w:afterAutospacing="0"/>
              <w:ind w:left="0" w:leftChars="0" w:right="0" w:firstLine="0" w:firstLineChars="0"/>
              <w:jc w:val="left"/>
              <w:rPr>
                <w:rFonts w:hint="eastAsia" w:ascii="宋体" w:hAnsi="宋体" w:eastAsia="宋体" w:cs="宋体"/>
                <w:sz w:val="21"/>
                <w:szCs w:val="21"/>
              </w:rPr>
            </w:pPr>
            <w:r>
              <w:rPr>
                <w:rFonts w:hint="eastAsia" w:ascii="宋体" w:hAnsi="宋体" w:eastAsia="宋体" w:cs="宋体"/>
                <w:sz w:val="21"/>
                <w:szCs w:val="21"/>
              </w:rPr>
              <w:t>温度：</w:t>
            </w:r>
            <w:r>
              <w:rPr>
                <w:rFonts w:hint="eastAsia" w:ascii="宋体" w:hAnsi="宋体" w:eastAsia="宋体" w:cs="宋体"/>
                <w:sz w:val="21"/>
                <w:szCs w:val="21"/>
                <w:u w:val="single"/>
              </w:rPr>
              <w:t xml:space="preserve">      </w:t>
            </w:r>
            <w:r>
              <w:rPr>
                <w:rFonts w:hint="eastAsia" w:ascii="宋体" w:hAnsi="宋体" w:eastAsia="宋体" w:cs="宋体"/>
                <w:sz w:val="21"/>
                <w:szCs w:val="21"/>
              </w:rPr>
              <w:t>℃       相对湿度：</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tc>
      </w:tr>
    </w:tbl>
    <w:p w14:paraId="15F525C0">
      <w:pPr>
        <w:spacing w:after="0" w:line="240" w:lineRule="auto"/>
        <w:rPr>
          <w:rFonts w:ascii="宋体" w:hAnsi="宋体" w:eastAsia="宋体" w:cs="宋体"/>
          <w:sz w:val="24"/>
          <w:szCs w:val="24"/>
        </w:rPr>
      </w:pP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ascii="HiddenHorzOCR" w:hAnsi="HiddenHorzOCR" w:eastAsia="宋体" w:cs="宋体"/>
          <w:color w:val="000000"/>
          <w:sz w:val="20"/>
          <w:szCs w:val="20"/>
          <w:u w:val="single"/>
        </w:rPr>
        <w:t xml:space="preserve">         </w:t>
      </w:r>
    </w:p>
    <w:p w14:paraId="716566C5">
      <w:pPr>
        <w:spacing w:after="0"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A.4 校准前的检查</w:t>
      </w:r>
    </w:p>
    <w:tbl>
      <w:tblPr>
        <w:tblStyle w:val="24"/>
        <w:tblW w:w="0" w:type="auto"/>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3"/>
        <w:gridCol w:w="1863"/>
        <w:gridCol w:w="1863"/>
        <w:gridCol w:w="1863"/>
        <w:gridCol w:w="1865"/>
      </w:tblGrid>
      <w:tr w14:paraId="1410E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863" w:type="dxa"/>
            <w:vAlign w:val="center"/>
          </w:tcPr>
          <w:p w14:paraId="018EF1E6">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eastAsia="宋体" w:cs="宋体"/>
                <w:color w:val="FF0000"/>
                <w:sz w:val="21"/>
                <w:szCs w:val="21"/>
              </w:rPr>
            </w:pPr>
            <w:r>
              <w:rPr>
                <w:rFonts w:hint="default" w:ascii="HiddenHorzOCR" w:hAnsi="HiddenHorzOCR"/>
                <w:color w:val="000000"/>
                <w:sz w:val="21"/>
                <w:szCs w:val="21"/>
              </w:rPr>
              <w:t>检查项目</w:t>
            </w:r>
          </w:p>
        </w:tc>
        <w:tc>
          <w:tcPr>
            <w:tcW w:w="1863" w:type="dxa"/>
            <w:vAlign w:val="center"/>
          </w:tcPr>
          <w:p w14:paraId="755945FB">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eastAsia="宋体" w:cs="宋体"/>
                <w:color w:val="FF0000"/>
                <w:sz w:val="21"/>
                <w:szCs w:val="21"/>
              </w:rPr>
            </w:pPr>
            <w:r>
              <w:rPr>
                <w:rFonts w:hint="default" w:ascii="HiddenHorzOCR" w:hAnsi="HiddenHorzOCR"/>
                <w:color w:val="000000"/>
                <w:sz w:val="21"/>
                <w:szCs w:val="21"/>
              </w:rPr>
              <w:t>记录间隔</w:t>
            </w:r>
          </w:p>
        </w:tc>
        <w:tc>
          <w:tcPr>
            <w:tcW w:w="1863" w:type="dxa"/>
            <w:vAlign w:val="center"/>
          </w:tcPr>
          <w:p w14:paraId="5B1A5DE2">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eastAsia="宋体" w:cs="宋体"/>
                <w:color w:val="FF0000"/>
                <w:sz w:val="21"/>
                <w:szCs w:val="21"/>
              </w:rPr>
            </w:pPr>
            <w:r>
              <w:rPr>
                <w:rFonts w:hint="default" w:ascii="HiddenHorzOCR" w:hAnsi="HiddenHorzOCR"/>
                <w:color w:val="000000"/>
                <w:sz w:val="21"/>
                <w:szCs w:val="21"/>
              </w:rPr>
              <w:t>发送间隔</w:t>
            </w:r>
          </w:p>
        </w:tc>
        <w:tc>
          <w:tcPr>
            <w:tcW w:w="1863" w:type="dxa"/>
            <w:vAlign w:val="center"/>
          </w:tcPr>
          <w:p w14:paraId="4BFEACD1">
            <w:pPr>
              <w:keepNext w:val="0"/>
              <w:keepLines w:val="0"/>
              <w:suppressLineNumbers w:val="0"/>
              <w:spacing w:before="0" w:beforeAutospacing="0" w:after="0" w:afterAutospacing="0" w:line="240" w:lineRule="auto"/>
              <w:ind w:left="0" w:leftChars="0" w:right="0" w:firstLine="0" w:firstLineChars="0"/>
              <w:jc w:val="center"/>
              <w:rPr>
                <w:rFonts w:hint="default" w:ascii="HiddenHorzOCR" w:hAnsi="HiddenHorzOCR"/>
                <w:color w:val="000000"/>
                <w:sz w:val="21"/>
                <w:szCs w:val="21"/>
                <w:lang w:val="en-US" w:eastAsia="zh-CN"/>
              </w:rPr>
            </w:pPr>
            <w:r>
              <w:rPr>
                <w:rFonts w:hint="eastAsia" w:ascii="HiddenHorzOCR" w:hAnsi="HiddenHorzOCR"/>
                <w:color w:val="000000"/>
                <w:sz w:val="21"/>
                <w:szCs w:val="21"/>
                <w:lang w:val="en-US" w:eastAsia="zh-CN"/>
              </w:rPr>
              <w:t>数据记录完整性</w:t>
            </w:r>
          </w:p>
        </w:tc>
        <w:tc>
          <w:tcPr>
            <w:tcW w:w="1865" w:type="dxa"/>
            <w:vAlign w:val="center"/>
          </w:tcPr>
          <w:p w14:paraId="34BA0AC8">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color w:val="000000"/>
                <w:sz w:val="21"/>
                <w:szCs w:val="21"/>
              </w:rPr>
            </w:pPr>
            <w:r>
              <w:rPr>
                <w:rFonts w:hint="eastAsia" w:ascii="HiddenHorzOCR" w:hAnsi="HiddenHorzOCR"/>
                <w:color w:val="000000"/>
                <w:sz w:val="21"/>
                <w:szCs w:val="21"/>
                <w:lang w:val="en-US" w:eastAsia="zh-CN"/>
              </w:rPr>
              <w:t>数据记录连续性</w:t>
            </w:r>
          </w:p>
        </w:tc>
      </w:tr>
      <w:tr w14:paraId="4CBDE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863" w:type="dxa"/>
            <w:vAlign w:val="center"/>
          </w:tcPr>
          <w:p w14:paraId="26C0F0FC">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eastAsia="宋体" w:cs="宋体"/>
                <w:color w:val="FF0000"/>
                <w:sz w:val="21"/>
                <w:szCs w:val="21"/>
              </w:rPr>
            </w:pPr>
            <w:r>
              <w:rPr>
                <w:rFonts w:hint="default" w:ascii="HiddenHorzOCR" w:hAnsi="HiddenHorzOCR"/>
                <w:color w:val="000000"/>
                <w:sz w:val="21"/>
                <w:szCs w:val="21"/>
              </w:rPr>
              <w:t>检查结果</w:t>
            </w:r>
          </w:p>
        </w:tc>
        <w:tc>
          <w:tcPr>
            <w:tcW w:w="1863" w:type="dxa"/>
            <w:vAlign w:val="center"/>
          </w:tcPr>
          <w:p w14:paraId="34200C6B">
            <w:pPr>
              <w:keepNext w:val="0"/>
              <w:keepLines w:val="0"/>
              <w:suppressLineNumbers w:val="0"/>
              <w:spacing w:before="0" w:beforeAutospacing="0" w:after="0" w:afterAutospacing="0" w:line="240" w:lineRule="auto"/>
              <w:ind w:left="0" w:right="0"/>
              <w:jc w:val="center"/>
              <w:rPr>
                <w:rFonts w:hint="eastAsia" w:ascii="HiddenHorzOCR" w:hAnsi="HiddenHorzOCR" w:eastAsia="宋体" w:cs="宋体"/>
                <w:color w:val="FF0000"/>
                <w:sz w:val="21"/>
                <w:szCs w:val="21"/>
              </w:rPr>
            </w:pPr>
          </w:p>
        </w:tc>
        <w:tc>
          <w:tcPr>
            <w:tcW w:w="1863" w:type="dxa"/>
            <w:vAlign w:val="center"/>
          </w:tcPr>
          <w:p w14:paraId="0685A8ED">
            <w:pPr>
              <w:keepNext w:val="0"/>
              <w:keepLines w:val="0"/>
              <w:suppressLineNumbers w:val="0"/>
              <w:spacing w:before="0" w:beforeAutospacing="0" w:after="0" w:afterAutospacing="0" w:line="240" w:lineRule="auto"/>
              <w:ind w:left="0" w:right="0"/>
              <w:jc w:val="center"/>
              <w:rPr>
                <w:rFonts w:hint="eastAsia" w:ascii="HiddenHorzOCR" w:hAnsi="HiddenHorzOCR" w:eastAsia="宋体" w:cs="宋体"/>
                <w:color w:val="FF0000"/>
                <w:sz w:val="21"/>
                <w:szCs w:val="21"/>
              </w:rPr>
            </w:pPr>
          </w:p>
        </w:tc>
        <w:tc>
          <w:tcPr>
            <w:tcW w:w="1863" w:type="dxa"/>
            <w:vAlign w:val="center"/>
          </w:tcPr>
          <w:p w14:paraId="6350BBEB">
            <w:pPr>
              <w:keepNext w:val="0"/>
              <w:keepLines w:val="0"/>
              <w:suppressLineNumbers w:val="0"/>
              <w:spacing w:before="0" w:beforeAutospacing="0" w:after="0" w:afterAutospacing="0" w:line="240" w:lineRule="auto"/>
              <w:ind w:left="0" w:right="0"/>
              <w:jc w:val="center"/>
              <w:rPr>
                <w:rFonts w:hint="eastAsia" w:ascii="HiddenHorzOCR" w:hAnsi="HiddenHorzOCR" w:eastAsia="宋体" w:cs="宋体"/>
                <w:color w:val="FF0000"/>
                <w:sz w:val="21"/>
                <w:szCs w:val="21"/>
              </w:rPr>
            </w:pPr>
          </w:p>
        </w:tc>
        <w:tc>
          <w:tcPr>
            <w:tcW w:w="1865" w:type="dxa"/>
            <w:vAlign w:val="center"/>
          </w:tcPr>
          <w:p w14:paraId="339983F0">
            <w:pPr>
              <w:keepNext w:val="0"/>
              <w:keepLines w:val="0"/>
              <w:suppressLineNumbers w:val="0"/>
              <w:spacing w:before="0" w:beforeAutospacing="0" w:after="0" w:afterAutospacing="0" w:line="240" w:lineRule="auto"/>
              <w:ind w:left="0" w:right="0"/>
              <w:jc w:val="center"/>
              <w:rPr>
                <w:rFonts w:hint="eastAsia" w:ascii="HiddenHorzOCR" w:hAnsi="HiddenHorzOCR" w:eastAsia="宋体" w:cs="宋体"/>
                <w:color w:val="FF0000"/>
                <w:sz w:val="21"/>
                <w:szCs w:val="21"/>
              </w:rPr>
            </w:pPr>
          </w:p>
        </w:tc>
      </w:tr>
    </w:tbl>
    <w:p w14:paraId="16150200">
      <w:pPr>
        <w:spacing w:after="0" w:line="240" w:lineRule="auto"/>
        <w:ind w:left="0" w:leftChars="0" w:firstLine="0" w:firstLineChars="0"/>
        <w:rPr>
          <w:rFonts w:ascii="宋体" w:hAnsi="宋体" w:eastAsia="宋体" w:cs="宋体"/>
          <w:sz w:val="24"/>
          <w:szCs w:val="24"/>
          <w:u w:val="single"/>
        </w:rPr>
      </w:pPr>
      <w:r>
        <w:rPr>
          <w:rFonts w:ascii="HiddenHorzOCR" w:hAnsi="HiddenHorzOCR" w:eastAsia="宋体" w:cs="宋体"/>
          <w:color w:val="000000"/>
          <w:sz w:val="20"/>
          <w:szCs w:val="20"/>
          <w:u w:val="single"/>
        </w:rPr>
        <w:t xml:space="preserve">        </w:t>
      </w:r>
    </w:p>
    <w:p w14:paraId="2CE7795B">
      <w:pPr>
        <w:spacing w:after="0" w:line="240" w:lineRule="auto"/>
        <w:ind w:left="0" w:leftChars="0" w:firstLine="0" w:firstLineChars="0"/>
        <w:jc w:val="both"/>
        <w:rPr>
          <w:rStyle w:val="28"/>
          <w:rFonts w:hint="eastAsia" w:ascii="黑体" w:hAnsi="黑体" w:cs="黑体"/>
          <w:kern w:val="0"/>
          <w:sz w:val="21"/>
          <w:szCs w:val="21"/>
          <w:lang w:val="en-US" w:eastAsia="zh-CN" w:bidi="ar-SA"/>
        </w:rPr>
      </w:pPr>
      <w:r>
        <w:rPr>
          <w:rFonts w:hint="eastAsia" w:ascii="宋体" w:hAnsi="宋体"/>
          <w:sz w:val="21"/>
          <w:szCs w:val="21"/>
        </w:rPr>
        <w:t xml:space="preserve">校准员：               </w:t>
      </w:r>
      <w:r>
        <w:rPr>
          <w:rFonts w:hint="eastAsia" w:ascii="宋体" w:hAnsi="宋体"/>
          <w:sz w:val="21"/>
          <w:szCs w:val="21"/>
          <w:lang w:val="en-US" w:eastAsia="zh-CN"/>
        </w:rPr>
        <w:t xml:space="preserve">    </w:t>
      </w:r>
      <w:r>
        <w:rPr>
          <w:rFonts w:hint="eastAsia" w:ascii="宋体" w:hAnsi="宋体"/>
          <w:sz w:val="21"/>
          <w:szCs w:val="21"/>
        </w:rPr>
        <w:t xml:space="preserve">    核验员：              </w:t>
      </w:r>
      <w:r>
        <w:rPr>
          <w:rFonts w:hint="eastAsia" w:ascii="宋体" w:hAnsi="宋体"/>
          <w:sz w:val="21"/>
          <w:szCs w:val="21"/>
          <w:lang w:val="en-US" w:eastAsia="zh-CN"/>
        </w:rPr>
        <w:t xml:space="preserve">      </w:t>
      </w: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年  </w:t>
      </w:r>
      <w:r>
        <w:rPr>
          <w:rFonts w:hint="eastAsia" w:ascii="宋体" w:hAnsi="宋体"/>
          <w:sz w:val="21"/>
          <w:szCs w:val="21"/>
          <w:lang w:val="en-US" w:eastAsia="zh-CN"/>
        </w:rPr>
        <w:t xml:space="preserve">    </w:t>
      </w:r>
      <w:r>
        <w:rPr>
          <w:rFonts w:hint="eastAsia" w:ascii="宋体" w:hAnsi="宋体"/>
          <w:sz w:val="21"/>
          <w:szCs w:val="21"/>
        </w:rPr>
        <w:t xml:space="preserve"> 月 </w:t>
      </w:r>
      <w:r>
        <w:rPr>
          <w:rFonts w:hint="eastAsia" w:ascii="宋体" w:hAnsi="宋体"/>
          <w:sz w:val="21"/>
          <w:szCs w:val="21"/>
          <w:lang w:val="en-US" w:eastAsia="zh-CN"/>
        </w:rPr>
        <w:t xml:space="preserve">    </w:t>
      </w:r>
      <w:r>
        <w:rPr>
          <w:rFonts w:hint="eastAsia" w:ascii="宋体" w:hAnsi="宋体"/>
          <w:sz w:val="21"/>
          <w:szCs w:val="21"/>
        </w:rPr>
        <w:t xml:space="preserve">  日</w:t>
      </w:r>
    </w:p>
    <w:p w14:paraId="02BE8C59">
      <w:pPr>
        <w:spacing w:after="0" w:line="240" w:lineRule="auto"/>
        <w:jc w:val="both"/>
        <w:rPr>
          <w:rStyle w:val="28"/>
          <w:rFonts w:hint="eastAsia" w:ascii="黑体" w:hAnsi="黑体" w:cs="黑体"/>
          <w:kern w:val="0"/>
          <w:sz w:val="21"/>
          <w:szCs w:val="21"/>
          <w:lang w:val="en-US" w:eastAsia="zh-CN" w:bidi="ar-SA"/>
        </w:rPr>
      </w:pPr>
    </w:p>
    <w:p w14:paraId="6557A9B7">
      <w:pPr>
        <w:jc w:val="center"/>
        <w:rPr>
          <w:rFonts w:ascii="宋体" w:hAnsi="宋体"/>
          <w:sz w:val="21"/>
          <w:szCs w:val="21"/>
        </w:rPr>
      </w:pPr>
      <w:r>
        <w:rPr>
          <w:rFonts w:hint="eastAsia" w:ascii="宋体" w:hAnsi="宋体"/>
          <w:sz w:val="21"/>
          <w:szCs w:val="21"/>
        </w:rPr>
        <w:t>第  页      共  页</w:t>
      </w:r>
    </w:p>
    <w:p w14:paraId="15FF998D">
      <w:pPr>
        <w:spacing w:after="0" w:line="240" w:lineRule="auto"/>
        <w:rPr>
          <w:rFonts w:hint="eastAsia" w:ascii="宋体" w:hAnsi="宋体" w:eastAsia="宋体" w:cs="宋体"/>
          <w:sz w:val="21"/>
          <w:szCs w:val="21"/>
          <w:lang w:val="en-US" w:eastAsia="zh-CN"/>
        </w:rPr>
      </w:pPr>
    </w:p>
    <w:p w14:paraId="4FB1D014">
      <w:pPr>
        <w:spacing w:after="0" w:line="240" w:lineRule="auto"/>
        <w:rPr>
          <w:rFonts w:hint="eastAsia" w:ascii="HiddenHorzOCR" w:hAnsi="HiddenHorzOCR" w:eastAsia="宋体" w:cs="宋体"/>
          <w:color w:val="000000"/>
          <w:sz w:val="24"/>
          <w:szCs w:val="24"/>
        </w:rPr>
      </w:pPr>
      <w:r>
        <w:rPr>
          <w:rFonts w:hint="eastAsia" w:ascii="宋体" w:hAnsi="宋体" w:eastAsia="宋体" w:cs="宋体"/>
          <w:sz w:val="24"/>
          <w:szCs w:val="24"/>
          <w:lang w:val="en-US" w:eastAsia="zh-CN"/>
        </w:rPr>
        <w:t xml:space="preserve">A.5 </w:t>
      </w:r>
      <w:r>
        <w:rPr>
          <w:rFonts w:hint="eastAsia" w:ascii="宋体" w:hAnsi="宋体" w:cs="宋体"/>
          <w:sz w:val="24"/>
          <w:szCs w:val="24"/>
          <w:lang w:val="en-US" w:eastAsia="zh-CN"/>
        </w:rPr>
        <w:t>示值</w:t>
      </w:r>
      <w:r>
        <w:rPr>
          <w:rFonts w:hint="eastAsia" w:ascii="宋体" w:hAnsi="宋体" w:eastAsia="宋体" w:cs="宋体"/>
          <w:sz w:val="24"/>
          <w:szCs w:val="24"/>
          <w:lang w:val="en-US" w:eastAsia="zh-CN"/>
        </w:rPr>
        <w:t>误差的校准</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116"/>
        <w:gridCol w:w="1288"/>
        <w:gridCol w:w="1519"/>
        <w:gridCol w:w="1240"/>
        <w:gridCol w:w="1460"/>
        <w:gridCol w:w="1460"/>
      </w:tblGrid>
      <w:tr w14:paraId="6A7AA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14:paraId="0FAE9602">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校准温度点</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val="en-US" w:eastAsia="zh-CN"/>
              </w:rPr>
              <w:t>）</w:t>
            </w:r>
          </w:p>
        </w:tc>
        <w:tc>
          <w:tcPr>
            <w:tcW w:w="1116" w:type="dxa"/>
            <w:vAlign w:val="center"/>
          </w:tcPr>
          <w:p w14:paraId="517D8AE8">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读数时刻</w:t>
            </w:r>
          </w:p>
        </w:tc>
        <w:tc>
          <w:tcPr>
            <w:tcW w:w="1288" w:type="dxa"/>
            <w:vAlign w:val="center"/>
          </w:tcPr>
          <w:p w14:paraId="2F4AF3C9">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rPr>
              <w:t>标准器示值</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eastAsia="zh-CN"/>
              </w:rPr>
              <w:t>）</w:t>
            </w:r>
          </w:p>
        </w:tc>
        <w:tc>
          <w:tcPr>
            <w:tcW w:w="1519" w:type="dxa"/>
            <w:vAlign w:val="center"/>
          </w:tcPr>
          <w:p w14:paraId="572DDD8A">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rPr>
              <w:t>标准器示值修正值</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eastAsia="zh-CN"/>
              </w:rPr>
              <w:t>）</w:t>
            </w:r>
          </w:p>
        </w:tc>
        <w:tc>
          <w:tcPr>
            <w:tcW w:w="1240" w:type="dxa"/>
            <w:vAlign w:val="center"/>
          </w:tcPr>
          <w:p w14:paraId="4CAE2AB0">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rPr>
              <w:t>实际温度</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eastAsia="zh-CN"/>
              </w:rPr>
              <w:t>）</w:t>
            </w:r>
          </w:p>
        </w:tc>
        <w:tc>
          <w:tcPr>
            <w:tcW w:w="1460" w:type="dxa"/>
            <w:vAlign w:val="center"/>
          </w:tcPr>
          <w:p w14:paraId="125BE740">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rPr>
              <w:t>采集仪示值</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eastAsia="zh-CN"/>
              </w:rPr>
              <w:t>）</w:t>
            </w:r>
          </w:p>
        </w:tc>
        <w:tc>
          <w:tcPr>
            <w:tcW w:w="1460" w:type="dxa"/>
            <w:vAlign w:val="center"/>
          </w:tcPr>
          <w:p w14:paraId="02AA06A6">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示值</w:t>
            </w:r>
            <w:r>
              <w:rPr>
                <w:rFonts w:hint="eastAsia" w:asciiTheme="minorEastAsia" w:hAnsiTheme="minorEastAsia" w:eastAsiaTheme="minorEastAsia" w:cstheme="minorEastAsia"/>
                <w:color w:val="000000"/>
                <w:sz w:val="21"/>
                <w:szCs w:val="21"/>
              </w:rPr>
              <w:t>误差</w:t>
            </w:r>
          </w:p>
          <w:p w14:paraId="73FFE99E">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eastAsia="zh-CN"/>
              </w:rPr>
              <w:t>）</w:t>
            </w:r>
          </w:p>
        </w:tc>
      </w:tr>
      <w:tr w14:paraId="6018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restart"/>
          </w:tcPr>
          <w:p w14:paraId="06B1F9D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2A0D523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6FC105A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restart"/>
          </w:tcPr>
          <w:p w14:paraId="347E857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restart"/>
          </w:tcPr>
          <w:p w14:paraId="3271AAF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1C41A8E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restart"/>
          </w:tcPr>
          <w:p w14:paraId="47C7139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7412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3D348B4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36E002F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181CBB7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3184C690">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632D6DC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366F806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06DD2EC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27A4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794B0C8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6E3BECC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5B2639C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1399E5B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061AC5D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502CD9B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0319908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749F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5F87F53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25BBF61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7C05EDE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77B5039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56FFB48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2465810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759A2B8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7DE7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14:paraId="20537E33">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000000"/>
                <w:sz w:val="21"/>
                <w:szCs w:val="21"/>
              </w:rPr>
              <w:t>平均值</w:t>
            </w:r>
          </w:p>
        </w:tc>
        <w:tc>
          <w:tcPr>
            <w:tcW w:w="1116" w:type="dxa"/>
          </w:tcPr>
          <w:p w14:paraId="1BE05881">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88" w:type="dxa"/>
          </w:tcPr>
          <w:p w14:paraId="1B760BBC">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19" w:type="dxa"/>
          </w:tcPr>
          <w:p w14:paraId="4A56483F">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40" w:type="dxa"/>
          </w:tcPr>
          <w:p w14:paraId="5E347BA4">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460" w:type="dxa"/>
          </w:tcPr>
          <w:p w14:paraId="0F110663">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460" w:type="dxa"/>
          </w:tcPr>
          <w:p w14:paraId="2447399F">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14:paraId="44072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restart"/>
          </w:tcPr>
          <w:p w14:paraId="2CC7146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2B248B5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15F8564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restart"/>
          </w:tcPr>
          <w:p w14:paraId="59F10EA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restart"/>
          </w:tcPr>
          <w:p w14:paraId="6906CAB5">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7E005458">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restart"/>
          </w:tcPr>
          <w:p w14:paraId="29D5C33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48CE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20A19F9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2D1C5FF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2964F74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6AABD35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6ABFACC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65803C0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2B06C86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642E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0EA47835">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5EA6763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1900FC2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6520909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442AFE0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29CDEE8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06F96EC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0167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1059ABB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0728B8F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0C176FF5">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437D03B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16F5111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4F05348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1B303F2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0AEBB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14:paraId="17FF240F">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000000"/>
                <w:sz w:val="21"/>
                <w:szCs w:val="21"/>
              </w:rPr>
              <w:t>平均值</w:t>
            </w:r>
          </w:p>
        </w:tc>
        <w:tc>
          <w:tcPr>
            <w:tcW w:w="1116" w:type="dxa"/>
          </w:tcPr>
          <w:p w14:paraId="3DDD99E2">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88" w:type="dxa"/>
          </w:tcPr>
          <w:p w14:paraId="7CDE6EFC">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19" w:type="dxa"/>
          </w:tcPr>
          <w:p w14:paraId="6135D706">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40" w:type="dxa"/>
          </w:tcPr>
          <w:p w14:paraId="2B2B2ECF">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460" w:type="dxa"/>
          </w:tcPr>
          <w:p w14:paraId="18E3AC3F">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460" w:type="dxa"/>
          </w:tcPr>
          <w:p w14:paraId="57D8EC97">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14:paraId="47D5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restart"/>
          </w:tcPr>
          <w:p w14:paraId="4318253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64B0452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19BD4B1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restart"/>
          </w:tcPr>
          <w:p w14:paraId="193939B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restart"/>
          </w:tcPr>
          <w:p w14:paraId="7C89E6E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3B705B1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restart"/>
          </w:tcPr>
          <w:p w14:paraId="5F87E70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0CFD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29BD033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2543E6E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5B53441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1900B4A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211C663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6F1B504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3BB86A0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05ED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73DCB82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1088E2B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68B21DB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54454895">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765FD9D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280EA36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5609B81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6380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07B70808">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0E1DB82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36A341A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5E75661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5B87E17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4CA3A070">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79C3956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330F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14:paraId="772CCE95">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000000"/>
                <w:sz w:val="21"/>
                <w:szCs w:val="21"/>
              </w:rPr>
              <w:t>平均值</w:t>
            </w:r>
          </w:p>
        </w:tc>
        <w:tc>
          <w:tcPr>
            <w:tcW w:w="1116" w:type="dxa"/>
          </w:tcPr>
          <w:p w14:paraId="53D12633">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88" w:type="dxa"/>
          </w:tcPr>
          <w:p w14:paraId="22C0B0BB">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19" w:type="dxa"/>
          </w:tcPr>
          <w:p w14:paraId="2E8CB61B">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40" w:type="dxa"/>
          </w:tcPr>
          <w:p w14:paraId="1C9153B2">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460" w:type="dxa"/>
          </w:tcPr>
          <w:p w14:paraId="757AC895">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460" w:type="dxa"/>
          </w:tcPr>
          <w:p w14:paraId="4479C1C8">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14:paraId="4B63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restart"/>
          </w:tcPr>
          <w:p w14:paraId="72C7A23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6485FB5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611C020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restart"/>
          </w:tcPr>
          <w:p w14:paraId="2298BCC0">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restart"/>
          </w:tcPr>
          <w:p w14:paraId="16BAD0E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5796F2D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restart"/>
          </w:tcPr>
          <w:p w14:paraId="7DF444F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3F37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7AEB3AF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09DAC5C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5EF9728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059AD57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1081E8A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53C5AAE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050E51C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45AE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4DA5AB1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10FF334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3F69A1E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33630B3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0DA1F8C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7C8130D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443D6E5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0BEC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63A1BCE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7763FF8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375D076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46E5B14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1DA3BEE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1F74C4F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68071FC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76C7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14:paraId="0525ECD8">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平均值</w:t>
            </w:r>
          </w:p>
        </w:tc>
        <w:tc>
          <w:tcPr>
            <w:tcW w:w="1116" w:type="dxa"/>
          </w:tcPr>
          <w:p w14:paraId="472B9371">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88" w:type="dxa"/>
          </w:tcPr>
          <w:p w14:paraId="50725DF3">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19" w:type="dxa"/>
          </w:tcPr>
          <w:p w14:paraId="04AEAF63">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40" w:type="dxa"/>
          </w:tcPr>
          <w:p w14:paraId="5F8C516C">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460" w:type="dxa"/>
          </w:tcPr>
          <w:p w14:paraId="3CC78BEC">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460" w:type="dxa"/>
          </w:tcPr>
          <w:p w14:paraId="39C089E6">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14:paraId="793A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restart"/>
          </w:tcPr>
          <w:p w14:paraId="4F17D0A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7CF2BFC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045D313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restart"/>
          </w:tcPr>
          <w:p w14:paraId="761356C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restart"/>
          </w:tcPr>
          <w:p w14:paraId="1269A930">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5CCD73A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restart"/>
          </w:tcPr>
          <w:p w14:paraId="66BDE8C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6984E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362C9B0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4AB8F97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7231D3C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4C4CABF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791603A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44A0C6B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55E7358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5204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45D2FA78">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130F8930">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2F5D65A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4FDDE160">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32AD90D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50029F1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4665156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4B1D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693B1B3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4F9EF4E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2A7C61F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2D04FCC5">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2222AAC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21850788">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24A98A3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4033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14:paraId="436BD873">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平均值</w:t>
            </w:r>
          </w:p>
        </w:tc>
        <w:tc>
          <w:tcPr>
            <w:tcW w:w="1116" w:type="dxa"/>
          </w:tcPr>
          <w:p w14:paraId="1291FD12">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88" w:type="dxa"/>
          </w:tcPr>
          <w:p w14:paraId="45C65B7C">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19" w:type="dxa"/>
          </w:tcPr>
          <w:p w14:paraId="509933A7">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40" w:type="dxa"/>
          </w:tcPr>
          <w:p w14:paraId="6B123D67">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460" w:type="dxa"/>
          </w:tcPr>
          <w:p w14:paraId="5E4BC021">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460" w:type="dxa"/>
          </w:tcPr>
          <w:p w14:paraId="7D481023">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14:paraId="2F6D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restart"/>
          </w:tcPr>
          <w:p w14:paraId="46BF4D9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5DD1242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63757DB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restart"/>
          </w:tcPr>
          <w:p w14:paraId="570149C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restart"/>
          </w:tcPr>
          <w:p w14:paraId="27ABB56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444B70D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restart"/>
          </w:tcPr>
          <w:p w14:paraId="6F57487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4F49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53F8BFF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70F2C8F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11CC79A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7913CCA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6D9F1DF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798CF30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7731704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60EC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1FB503F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10FDF3E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3A55ED2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1B8AA808">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4220A8A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0DDB575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56B7FB5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2426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3F28540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03D8FD85">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5E4A9A1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51BD500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0385A8B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548A5CD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2EE1E50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33A1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14:paraId="1F1BD690">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平均值</w:t>
            </w:r>
          </w:p>
        </w:tc>
        <w:tc>
          <w:tcPr>
            <w:tcW w:w="1116" w:type="dxa"/>
          </w:tcPr>
          <w:p w14:paraId="2D1FCD2A">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88" w:type="dxa"/>
          </w:tcPr>
          <w:p w14:paraId="2E0A7D67">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19" w:type="dxa"/>
          </w:tcPr>
          <w:p w14:paraId="15E0B25B">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40" w:type="dxa"/>
          </w:tcPr>
          <w:p w14:paraId="62FE50A9">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460" w:type="dxa"/>
          </w:tcPr>
          <w:p w14:paraId="1EF2E236">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460" w:type="dxa"/>
          </w:tcPr>
          <w:p w14:paraId="6A988739">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14:paraId="11D2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restart"/>
          </w:tcPr>
          <w:p w14:paraId="2F411F6B">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07A1FDD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1BBACA51">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restart"/>
          </w:tcPr>
          <w:p w14:paraId="133D45D5">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restart"/>
          </w:tcPr>
          <w:p w14:paraId="40F243D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625ECC2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restart"/>
          </w:tcPr>
          <w:p w14:paraId="488C1BC9">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2E000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7676E50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7A961BAA">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7B886D3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4D9EB75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5386D81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4C80D76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7516AC4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54AA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7433AFF3">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790335A6">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3EABD574">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24323B9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0BAA66A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7898157D">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6437E78E">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01D5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tcPr>
          <w:p w14:paraId="3038CBEF">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116" w:type="dxa"/>
          </w:tcPr>
          <w:p w14:paraId="6900A3B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88" w:type="dxa"/>
          </w:tcPr>
          <w:p w14:paraId="44EB0890">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519" w:type="dxa"/>
            <w:vMerge w:val="continue"/>
          </w:tcPr>
          <w:p w14:paraId="662DCDF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240" w:type="dxa"/>
            <w:vMerge w:val="continue"/>
          </w:tcPr>
          <w:p w14:paraId="20FD4377">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tcPr>
          <w:p w14:paraId="42825D2C">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c>
          <w:tcPr>
            <w:tcW w:w="1460" w:type="dxa"/>
            <w:vMerge w:val="continue"/>
          </w:tcPr>
          <w:p w14:paraId="73255E82">
            <w:pPr>
              <w:keepNext w:val="0"/>
              <w:keepLines w:val="0"/>
              <w:suppressLineNumbers w:val="0"/>
              <w:spacing w:before="0" w:beforeAutospacing="0" w:after="0" w:afterAutospacing="0" w:line="240" w:lineRule="auto"/>
              <w:ind w:left="0" w:right="0"/>
              <w:rPr>
                <w:rFonts w:hint="eastAsia" w:asciiTheme="minorEastAsia" w:hAnsiTheme="minorEastAsia" w:eastAsiaTheme="minorEastAsia" w:cstheme="minorEastAsia"/>
                <w:color w:val="FF0000"/>
                <w:sz w:val="21"/>
                <w:szCs w:val="21"/>
              </w:rPr>
            </w:pPr>
          </w:p>
        </w:tc>
      </w:tr>
      <w:tr w14:paraId="4299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14:paraId="726FB956">
            <w:pPr>
              <w:keepNext w:val="0"/>
              <w:keepLines w:val="0"/>
              <w:suppressLineNumbers w:val="0"/>
              <w:spacing w:before="0" w:beforeAutospacing="0" w:after="0" w:afterAutospacing="0" w:line="240" w:lineRule="auto"/>
              <w:ind w:left="0" w:leftChars="0" w:right="0" w:firstLine="0" w:firstLineChars="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平均值</w:t>
            </w:r>
          </w:p>
        </w:tc>
        <w:tc>
          <w:tcPr>
            <w:tcW w:w="1116" w:type="dxa"/>
          </w:tcPr>
          <w:p w14:paraId="0378C408">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88" w:type="dxa"/>
          </w:tcPr>
          <w:p w14:paraId="10BD87E9">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519" w:type="dxa"/>
          </w:tcPr>
          <w:p w14:paraId="0078CB5E">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240" w:type="dxa"/>
          </w:tcPr>
          <w:p w14:paraId="0562F718">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c>
          <w:tcPr>
            <w:tcW w:w="1460" w:type="dxa"/>
          </w:tcPr>
          <w:p w14:paraId="0B52ABA0">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460" w:type="dxa"/>
          </w:tcPr>
          <w:p w14:paraId="36332C73">
            <w:pPr>
              <w:keepNext w:val="0"/>
              <w:keepLines w:val="0"/>
              <w:suppressLineNumbers w:val="0"/>
              <w:spacing w:before="0" w:beforeAutospacing="0" w:after="0" w:afterAutospacing="0" w:line="240" w:lineRule="auto"/>
              <w:ind w:left="0" w:right="0"/>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bl>
    <w:p w14:paraId="511AB9A1">
      <w:pPr>
        <w:spacing w:after="0" w:line="240" w:lineRule="auto"/>
        <w:ind w:left="0" w:leftChars="0" w:firstLine="0" w:firstLineChars="0"/>
        <w:jc w:val="both"/>
        <w:rPr>
          <w:rFonts w:hint="eastAsia" w:ascii="宋体" w:hAnsi="宋体"/>
          <w:sz w:val="21"/>
          <w:szCs w:val="21"/>
        </w:rPr>
      </w:pPr>
    </w:p>
    <w:p w14:paraId="335D0E35">
      <w:pPr>
        <w:spacing w:after="0" w:line="240" w:lineRule="auto"/>
        <w:ind w:left="0" w:leftChars="0" w:firstLine="0" w:firstLineChars="0"/>
        <w:jc w:val="both"/>
        <w:rPr>
          <w:rStyle w:val="28"/>
          <w:rFonts w:hint="eastAsia" w:ascii="黑体" w:hAnsi="黑体" w:cs="黑体"/>
          <w:kern w:val="0"/>
          <w:sz w:val="21"/>
          <w:szCs w:val="21"/>
          <w:lang w:val="en-US" w:eastAsia="zh-CN" w:bidi="ar-SA"/>
        </w:rPr>
      </w:pPr>
      <w:r>
        <w:rPr>
          <w:rFonts w:hint="eastAsia" w:ascii="宋体" w:hAnsi="宋体"/>
          <w:sz w:val="21"/>
          <w:szCs w:val="21"/>
        </w:rPr>
        <w:t xml:space="preserve">校准员：               </w:t>
      </w:r>
      <w:r>
        <w:rPr>
          <w:rFonts w:hint="eastAsia" w:ascii="宋体" w:hAnsi="宋体"/>
          <w:sz w:val="21"/>
          <w:szCs w:val="21"/>
          <w:lang w:val="en-US" w:eastAsia="zh-CN"/>
        </w:rPr>
        <w:t xml:space="preserve">    </w:t>
      </w:r>
      <w:r>
        <w:rPr>
          <w:rFonts w:hint="eastAsia" w:ascii="宋体" w:hAnsi="宋体"/>
          <w:sz w:val="21"/>
          <w:szCs w:val="21"/>
        </w:rPr>
        <w:t xml:space="preserve">    核验员：              </w:t>
      </w:r>
      <w:r>
        <w:rPr>
          <w:rFonts w:hint="eastAsia" w:ascii="宋体" w:hAnsi="宋体"/>
          <w:sz w:val="21"/>
          <w:szCs w:val="21"/>
          <w:lang w:val="en-US" w:eastAsia="zh-CN"/>
        </w:rPr>
        <w:t xml:space="preserve">      </w:t>
      </w: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年  </w:t>
      </w:r>
      <w:r>
        <w:rPr>
          <w:rFonts w:hint="eastAsia" w:ascii="宋体" w:hAnsi="宋体"/>
          <w:sz w:val="21"/>
          <w:szCs w:val="21"/>
          <w:lang w:val="en-US" w:eastAsia="zh-CN"/>
        </w:rPr>
        <w:t xml:space="preserve">    </w:t>
      </w:r>
      <w:r>
        <w:rPr>
          <w:rFonts w:hint="eastAsia" w:ascii="宋体" w:hAnsi="宋体"/>
          <w:sz w:val="21"/>
          <w:szCs w:val="21"/>
        </w:rPr>
        <w:t xml:space="preserve"> 月 </w:t>
      </w:r>
      <w:r>
        <w:rPr>
          <w:rFonts w:hint="eastAsia" w:ascii="宋体" w:hAnsi="宋体"/>
          <w:sz w:val="21"/>
          <w:szCs w:val="21"/>
          <w:lang w:val="en-US" w:eastAsia="zh-CN"/>
        </w:rPr>
        <w:t xml:space="preserve">    </w:t>
      </w:r>
      <w:r>
        <w:rPr>
          <w:rFonts w:hint="eastAsia" w:ascii="宋体" w:hAnsi="宋体"/>
          <w:sz w:val="21"/>
          <w:szCs w:val="21"/>
        </w:rPr>
        <w:t xml:space="preserve">  日</w:t>
      </w:r>
    </w:p>
    <w:p w14:paraId="223A3C01">
      <w:pPr>
        <w:spacing w:after="0" w:line="240" w:lineRule="auto"/>
        <w:jc w:val="both"/>
        <w:rPr>
          <w:rStyle w:val="28"/>
          <w:rFonts w:hint="eastAsia" w:ascii="黑体" w:hAnsi="黑体" w:cs="黑体"/>
          <w:kern w:val="0"/>
          <w:sz w:val="21"/>
          <w:szCs w:val="21"/>
          <w:lang w:val="en-US" w:eastAsia="zh-CN" w:bidi="ar-SA"/>
        </w:rPr>
      </w:pPr>
    </w:p>
    <w:p w14:paraId="3B103DB4">
      <w:pPr>
        <w:jc w:val="center"/>
        <w:rPr>
          <w:rFonts w:ascii="宋体" w:hAnsi="宋体"/>
          <w:sz w:val="21"/>
          <w:szCs w:val="21"/>
        </w:rPr>
      </w:pPr>
      <w:r>
        <w:rPr>
          <w:rFonts w:hint="eastAsia" w:ascii="宋体" w:hAnsi="宋体"/>
          <w:sz w:val="21"/>
          <w:szCs w:val="21"/>
        </w:rPr>
        <w:t>第  页      共  页</w:t>
      </w:r>
    </w:p>
    <w:p w14:paraId="0624DA8B">
      <w:pPr>
        <w:pStyle w:val="2"/>
        <w:rPr>
          <w:rFonts w:hint="eastAsia" w:ascii="黑体" w:hAnsi="黑体"/>
          <w:sz w:val="28"/>
          <w:szCs w:val="28"/>
        </w:rPr>
      </w:pPr>
      <w:bookmarkStart w:id="49" w:name="_Toc750"/>
      <w:r>
        <w:rPr>
          <w:rFonts w:hint="eastAsia" w:ascii="黑体" w:hAnsi="黑体"/>
          <w:sz w:val="28"/>
          <w:szCs w:val="28"/>
        </w:rPr>
        <w:t>附录</w:t>
      </w:r>
      <w:bookmarkEnd w:id="47"/>
      <w:bookmarkEnd w:id="48"/>
      <w:r>
        <w:rPr>
          <w:rFonts w:hint="eastAsia" w:ascii="黑体" w:hAnsi="黑体"/>
          <w:sz w:val="28"/>
          <w:szCs w:val="28"/>
        </w:rPr>
        <w:t>B</w:t>
      </w:r>
      <w:bookmarkEnd w:id="49"/>
    </w:p>
    <w:p w14:paraId="05D73EC8">
      <w:pPr>
        <w:spacing w:line="360" w:lineRule="auto"/>
        <w:ind w:firstLine="0" w:firstLineChars="0"/>
        <w:jc w:val="center"/>
        <w:rPr>
          <w:rFonts w:hint="eastAsia" w:ascii="黑体" w:hAnsi="黑体" w:eastAsia="黑体" w:cs="黑体"/>
          <w:b/>
          <w:sz w:val="28"/>
          <w:szCs w:val="28"/>
        </w:rPr>
      </w:pPr>
      <w:bookmarkStart w:id="50" w:name="_Toc513794792"/>
      <w:bookmarkStart w:id="51" w:name="_Toc513812813"/>
      <w:r>
        <w:rPr>
          <w:rFonts w:hint="eastAsia" w:ascii="黑体" w:hAnsi="黑体" w:eastAsia="黑体" w:cs="黑体"/>
          <w:b/>
          <w:sz w:val="28"/>
          <w:szCs w:val="28"/>
        </w:rPr>
        <w:t>校准证书内页参考格式</w:t>
      </w:r>
      <w:bookmarkEnd w:id="50"/>
      <w:bookmarkEnd w:id="51"/>
    </w:p>
    <w:p w14:paraId="1D808E1C">
      <w:pPr>
        <w:spacing w:line="360" w:lineRule="auto"/>
        <w:ind w:firstLine="0" w:firstLineChars="0"/>
        <w:jc w:val="center"/>
        <w:rPr>
          <w:rFonts w:hint="eastAsia" w:ascii="黑体" w:hAnsi="黑体" w:eastAsia="黑体" w:cs="黑体"/>
          <w:b/>
          <w:sz w:val="28"/>
          <w:szCs w:val="28"/>
        </w:rPr>
      </w:pPr>
    </w:p>
    <w:p w14:paraId="28E3E323">
      <w:pPr>
        <w:spacing w:after="0"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 xml:space="preserve"> 检查结果</w:t>
      </w:r>
    </w:p>
    <w:tbl>
      <w:tblPr>
        <w:tblStyle w:val="24"/>
        <w:tblW w:w="0" w:type="auto"/>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843"/>
        <w:gridCol w:w="1843"/>
        <w:gridCol w:w="1843"/>
        <w:gridCol w:w="1845"/>
      </w:tblGrid>
      <w:tr w14:paraId="0237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843" w:type="dxa"/>
            <w:vAlign w:val="center"/>
          </w:tcPr>
          <w:p w14:paraId="30733CBC">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eastAsia="宋体" w:cs="宋体"/>
                <w:color w:val="FF0000"/>
                <w:sz w:val="21"/>
                <w:szCs w:val="21"/>
              </w:rPr>
            </w:pPr>
            <w:r>
              <w:rPr>
                <w:rFonts w:hint="default" w:ascii="HiddenHorzOCR" w:hAnsi="HiddenHorzOCR"/>
                <w:color w:val="000000"/>
                <w:sz w:val="21"/>
                <w:szCs w:val="21"/>
              </w:rPr>
              <w:t>检查项目</w:t>
            </w:r>
          </w:p>
        </w:tc>
        <w:tc>
          <w:tcPr>
            <w:tcW w:w="1843" w:type="dxa"/>
            <w:vAlign w:val="center"/>
          </w:tcPr>
          <w:p w14:paraId="33DC177B">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eastAsia="宋体" w:cs="宋体"/>
                <w:color w:val="FF0000"/>
                <w:sz w:val="21"/>
                <w:szCs w:val="21"/>
              </w:rPr>
            </w:pPr>
            <w:r>
              <w:rPr>
                <w:rFonts w:hint="default" w:ascii="HiddenHorzOCR" w:hAnsi="HiddenHorzOCR"/>
                <w:color w:val="000000"/>
                <w:sz w:val="21"/>
                <w:szCs w:val="21"/>
              </w:rPr>
              <w:t>记录间隔</w:t>
            </w:r>
          </w:p>
        </w:tc>
        <w:tc>
          <w:tcPr>
            <w:tcW w:w="1843" w:type="dxa"/>
            <w:vAlign w:val="center"/>
          </w:tcPr>
          <w:p w14:paraId="166415BF">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eastAsia="宋体" w:cs="宋体"/>
                <w:color w:val="FF0000"/>
                <w:sz w:val="21"/>
                <w:szCs w:val="21"/>
              </w:rPr>
            </w:pPr>
            <w:r>
              <w:rPr>
                <w:rFonts w:hint="default" w:ascii="HiddenHorzOCR" w:hAnsi="HiddenHorzOCR"/>
                <w:color w:val="000000"/>
                <w:sz w:val="21"/>
                <w:szCs w:val="21"/>
              </w:rPr>
              <w:t>发送间隔</w:t>
            </w:r>
          </w:p>
        </w:tc>
        <w:tc>
          <w:tcPr>
            <w:tcW w:w="1843" w:type="dxa"/>
            <w:vAlign w:val="center"/>
          </w:tcPr>
          <w:p w14:paraId="78590962">
            <w:pPr>
              <w:keepNext w:val="0"/>
              <w:keepLines w:val="0"/>
              <w:suppressLineNumbers w:val="0"/>
              <w:spacing w:before="0" w:beforeAutospacing="0" w:after="0" w:afterAutospacing="0" w:line="240" w:lineRule="auto"/>
              <w:ind w:left="0" w:leftChars="0" w:right="0" w:firstLine="0" w:firstLineChars="0"/>
              <w:jc w:val="center"/>
              <w:rPr>
                <w:rFonts w:hint="default" w:ascii="HiddenHorzOCR" w:hAnsi="HiddenHorzOCR"/>
                <w:color w:val="000000"/>
                <w:sz w:val="21"/>
                <w:szCs w:val="21"/>
                <w:lang w:val="en-US" w:eastAsia="zh-CN"/>
              </w:rPr>
            </w:pPr>
            <w:r>
              <w:rPr>
                <w:rFonts w:hint="eastAsia" w:ascii="HiddenHorzOCR" w:hAnsi="HiddenHorzOCR"/>
                <w:color w:val="000000"/>
                <w:sz w:val="21"/>
                <w:szCs w:val="21"/>
                <w:lang w:val="en-US" w:eastAsia="zh-CN"/>
              </w:rPr>
              <w:t>数据记录完整性</w:t>
            </w:r>
          </w:p>
        </w:tc>
        <w:tc>
          <w:tcPr>
            <w:tcW w:w="1845" w:type="dxa"/>
            <w:vAlign w:val="center"/>
          </w:tcPr>
          <w:p w14:paraId="7DB6D810">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color w:val="000000"/>
                <w:sz w:val="21"/>
                <w:szCs w:val="21"/>
              </w:rPr>
            </w:pPr>
            <w:r>
              <w:rPr>
                <w:rFonts w:hint="eastAsia" w:ascii="HiddenHorzOCR" w:hAnsi="HiddenHorzOCR"/>
                <w:color w:val="000000"/>
                <w:sz w:val="21"/>
                <w:szCs w:val="21"/>
                <w:lang w:val="en-US" w:eastAsia="zh-CN"/>
              </w:rPr>
              <w:t>数据记录连续性</w:t>
            </w:r>
          </w:p>
        </w:tc>
      </w:tr>
      <w:tr w14:paraId="2EA8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843" w:type="dxa"/>
            <w:vAlign w:val="center"/>
          </w:tcPr>
          <w:p w14:paraId="4E3E02E0">
            <w:pPr>
              <w:keepNext w:val="0"/>
              <w:keepLines w:val="0"/>
              <w:suppressLineNumbers w:val="0"/>
              <w:spacing w:before="0" w:beforeAutospacing="0" w:after="0" w:afterAutospacing="0" w:line="240" w:lineRule="auto"/>
              <w:ind w:left="0" w:leftChars="0" w:right="0" w:firstLine="0" w:firstLineChars="0"/>
              <w:jc w:val="center"/>
              <w:rPr>
                <w:rFonts w:hint="eastAsia" w:ascii="HiddenHorzOCR" w:hAnsi="HiddenHorzOCR" w:eastAsia="宋体" w:cs="宋体"/>
                <w:color w:val="FF0000"/>
                <w:sz w:val="21"/>
                <w:szCs w:val="21"/>
              </w:rPr>
            </w:pPr>
            <w:r>
              <w:rPr>
                <w:rFonts w:hint="default" w:ascii="HiddenHorzOCR" w:hAnsi="HiddenHorzOCR"/>
                <w:color w:val="000000"/>
                <w:sz w:val="21"/>
                <w:szCs w:val="21"/>
              </w:rPr>
              <w:t>检查结果</w:t>
            </w:r>
          </w:p>
        </w:tc>
        <w:tc>
          <w:tcPr>
            <w:tcW w:w="1843" w:type="dxa"/>
            <w:vAlign w:val="center"/>
          </w:tcPr>
          <w:p w14:paraId="3BE31A81">
            <w:pPr>
              <w:keepNext w:val="0"/>
              <w:keepLines w:val="0"/>
              <w:suppressLineNumbers w:val="0"/>
              <w:spacing w:before="0" w:beforeAutospacing="0" w:after="0" w:afterAutospacing="0" w:line="240" w:lineRule="auto"/>
              <w:ind w:left="0" w:right="0"/>
              <w:jc w:val="center"/>
              <w:rPr>
                <w:rFonts w:hint="eastAsia" w:ascii="HiddenHorzOCR" w:hAnsi="HiddenHorzOCR" w:eastAsia="宋体" w:cs="宋体"/>
                <w:color w:val="FF0000"/>
                <w:sz w:val="21"/>
                <w:szCs w:val="21"/>
              </w:rPr>
            </w:pPr>
          </w:p>
        </w:tc>
        <w:tc>
          <w:tcPr>
            <w:tcW w:w="1843" w:type="dxa"/>
            <w:vAlign w:val="center"/>
          </w:tcPr>
          <w:p w14:paraId="0178E10E">
            <w:pPr>
              <w:keepNext w:val="0"/>
              <w:keepLines w:val="0"/>
              <w:suppressLineNumbers w:val="0"/>
              <w:spacing w:before="0" w:beforeAutospacing="0" w:after="0" w:afterAutospacing="0" w:line="240" w:lineRule="auto"/>
              <w:ind w:left="0" w:right="0"/>
              <w:jc w:val="center"/>
              <w:rPr>
                <w:rFonts w:hint="eastAsia" w:ascii="HiddenHorzOCR" w:hAnsi="HiddenHorzOCR" w:eastAsia="宋体" w:cs="宋体"/>
                <w:color w:val="FF0000"/>
                <w:sz w:val="21"/>
                <w:szCs w:val="21"/>
              </w:rPr>
            </w:pPr>
          </w:p>
        </w:tc>
        <w:tc>
          <w:tcPr>
            <w:tcW w:w="1843" w:type="dxa"/>
            <w:vAlign w:val="center"/>
          </w:tcPr>
          <w:p w14:paraId="3DD56DCA">
            <w:pPr>
              <w:keepNext w:val="0"/>
              <w:keepLines w:val="0"/>
              <w:suppressLineNumbers w:val="0"/>
              <w:spacing w:before="0" w:beforeAutospacing="0" w:after="0" w:afterAutospacing="0" w:line="240" w:lineRule="auto"/>
              <w:ind w:left="0" w:right="0"/>
              <w:jc w:val="center"/>
              <w:rPr>
                <w:rFonts w:hint="eastAsia" w:ascii="HiddenHorzOCR" w:hAnsi="HiddenHorzOCR" w:eastAsia="宋体" w:cs="宋体"/>
                <w:color w:val="FF0000"/>
                <w:sz w:val="21"/>
                <w:szCs w:val="21"/>
              </w:rPr>
            </w:pPr>
          </w:p>
        </w:tc>
        <w:tc>
          <w:tcPr>
            <w:tcW w:w="1845" w:type="dxa"/>
            <w:vAlign w:val="center"/>
          </w:tcPr>
          <w:p w14:paraId="326C39C0">
            <w:pPr>
              <w:keepNext w:val="0"/>
              <w:keepLines w:val="0"/>
              <w:suppressLineNumbers w:val="0"/>
              <w:spacing w:before="0" w:beforeAutospacing="0" w:after="0" w:afterAutospacing="0" w:line="240" w:lineRule="auto"/>
              <w:ind w:left="0" w:right="0"/>
              <w:jc w:val="center"/>
              <w:rPr>
                <w:rFonts w:hint="eastAsia" w:ascii="HiddenHorzOCR" w:hAnsi="HiddenHorzOCR" w:eastAsia="宋体" w:cs="宋体"/>
                <w:color w:val="FF0000"/>
                <w:sz w:val="21"/>
                <w:szCs w:val="21"/>
              </w:rPr>
            </w:pPr>
          </w:p>
        </w:tc>
      </w:tr>
    </w:tbl>
    <w:p w14:paraId="39AB3252">
      <w:pPr>
        <w:spacing w:after="0" w:line="240" w:lineRule="auto"/>
        <w:ind w:left="0" w:leftChars="0" w:firstLine="0" w:firstLineChars="0"/>
        <w:rPr>
          <w:rFonts w:hint="eastAsia" w:ascii="宋体" w:hAnsi="宋体" w:eastAsia="宋体" w:cs="宋体"/>
          <w:sz w:val="24"/>
          <w:szCs w:val="24"/>
          <w:lang w:val="en-US" w:eastAsia="zh-CN"/>
        </w:rPr>
      </w:pPr>
    </w:p>
    <w:p w14:paraId="7B3525E0">
      <w:pPr>
        <w:spacing w:after="0"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示值</w:t>
      </w:r>
      <w:r>
        <w:rPr>
          <w:rFonts w:hint="eastAsia" w:ascii="宋体" w:hAnsi="宋体" w:eastAsia="宋体" w:cs="宋体"/>
          <w:sz w:val="24"/>
          <w:szCs w:val="24"/>
          <w:lang w:val="en-US" w:eastAsia="zh-CN"/>
        </w:rPr>
        <w:t>误差</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8"/>
        <w:gridCol w:w="3088"/>
        <w:gridCol w:w="3090"/>
      </w:tblGrid>
      <w:tr w14:paraId="126D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088" w:type="dxa"/>
            <w:vAlign w:val="center"/>
          </w:tcPr>
          <w:p w14:paraId="12B7C514">
            <w:pPr>
              <w:keepNext w:val="0"/>
              <w:keepLines w:val="0"/>
              <w:suppressLineNumbers w:val="0"/>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校准温度点</w:t>
            </w:r>
          </w:p>
          <w:p w14:paraId="21A51A6F">
            <w:pPr>
              <w:keepNext w:val="0"/>
              <w:keepLines w:val="0"/>
              <w:suppressLineNumbers w:val="0"/>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w:t>
            </w:r>
          </w:p>
        </w:tc>
        <w:tc>
          <w:tcPr>
            <w:tcW w:w="3088" w:type="dxa"/>
            <w:vAlign w:val="center"/>
          </w:tcPr>
          <w:p w14:paraId="3DD9BB45">
            <w:pPr>
              <w:keepNext w:val="0"/>
              <w:keepLines w:val="0"/>
              <w:suppressLineNumbers w:val="0"/>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被校采集仪</w:t>
            </w:r>
            <w:r>
              <w:rPr>
                <w:rFonts w:hint="eastAsia" w:ascii="宋体" w:hAnsi="宋体" w:cs="宋体"/>
                <w:color w:val="000000"/>
                <w:sz w:val="21"/>
                <w:szCs w:val="21"/>
                <w:lang w:val="en-US" w:eastAsia="zh-CN"/>
              </w:rPr>
              <w:t>示值</w:t>
            </w:r>
            <w:r>
              <w:rPr>
                <w:rFonts w:hint="eastAsia" w:ascii="宋体" w:hAnsi="宋体" w:eastAsia="宋体" w:cs="宋体"/>
                <w:color w:val="000000"/>
                <w:sz w:val="21"/>
                <w:szCs w:val="21"/>
              </w:rPr>
              <w:t>误差</w:t>
            </w:r>
          </w:p>
          <w:p w14:paraId="5CF941F3">
            <w:pPr>
              <w:keepNext w:val="0"/>
              <w:keepLines w:val="0"/>
              <w:suppressLineNumbers w:val="0"/>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w:t>
            </w:r>
          </w:p>
        </w:tc>
        <w:tc>
          <w:tcPr>
            <w:tcW w:w="3090" w:type="dxa"/>
            <w:vAlign w:val="center"/>
          </w:tcPr>
          <w:p w14:paraId="0E8537BA">
            <w:pPr>
              <w:keepNext w:val="0"/>
              <w:keepLines w:val="0"/>
              <w:suppressLineNumbers w:val="0"/>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扩展不确定度</w:t>
            </w:r>
            <w:r>
              <w:rPr>
                <w:rFonts w:hint="eastAsia" w:ascii="宋体" w:hAnsi="宋体" w:eastAsia="宋体" w:cs="宋体"/>
                <w:i/>
                <w:iCs/>
                <w:color w:val="000000"/>
                <w:sz w:val="21"/>
                <w:szCs w:val="21"/>
                <w:lang w:val="en-US" w:eastAsia="zh-CN"/>
              </w:rPr>
              <w:t>U</w:t>
            </w:r>
            <w:r>
              <w:rPr>
                <w:rFonts w:hint="eastAsia" w:ascii="宋体" w:hAnsi="宋体" w:eastAsia="宋体" w:cs="宋体"/>
                <w:color w:val="000000"/>
                <w:sz w:val="21"/>
                <w:szCs w:val="21"/>
                <w:lang w:val="en-US" w:eastAsia="zh-CN"/>
              </w:rPr>
              <w:t>（</w:t>
            </w:r>
            <w:r>
              <w:rPr>
                <w:rFonts w:hint="eastAsia" w:ascii="宋体" w:hAnsi="宋体" w:eastAsia="宋体" w:cs="宋体"/>
                <w:i/>
                <w:iCs/>
                <w:color w:val="000000"/>
                <w:sz w:val="21"/>
                <w:szCs w:val="21"/>
                <w:lang w:val="en-US" w:eastAsia="zh-CN"/>
              </w:rPr>
              <w:t>k</w:t>
            </w:r>
            <w:r>
              <w:rPr>
                <w:rFonts w:hint="eastAsia" w:ascii="宋体" w:hAnsi="宋体" w:eastAsia="宋体" w:cs="宋体"/>
                <w:color w:val="000000"/>
                <w:sz w:val="21"/>
                <w:szCs w:val="21"/>
                <w:lang w:val="en-US" w:eastAsia="zh-CN"/>
              </w:rPr>
              <w:t>=2）</w:t>
            </w:r>
          </w:p>
          <w:p w14:paraId="522DC61C">
            <w:pPr>
              <w:keepNext w:val="0"/>
              <w:keepLines w:val="0"/>
              <w:suppressLineNumbers w:val="0"/>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w:t>
            </w:r>
          </w:p>
        </w:tc>
      </w:tr>
      <w:tr w14:paraId="19C2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3088" w:type="dxa"/>
            <w:vAlign w:val="center"/>
          </w:tcPr>
          <w:p w14:paraId="009477E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88" w:type="dxa"/>
            <w:vAlign w:val="center"/>
          </w:tcPr>
          <w:p w14:paraId="544A6A3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90" w:type="dxa"/>
            <w:vAlign w:val="center"/>
          </w:tcPr>
          <w:p w14:paraId="5693371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r>
      <w:tr w14:paraId="0A57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3088" w:type="dxa"/>
            <w:vAlign w:val="center"/>
          </w:tcPr>
          <w:p w14:paraId="03DD879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88" w:type="dxa"/>
            <w:vAlign w:val="center"/>
          </w:tcPr>
          <w:p w14:paraId="74B477E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90" w:type="dxa"/>
            <w:vAlign w:val="center"/>
          </w:tcPr>
          <w:p w14:paraId="15510EA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C67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088" w:type="dxa"/>
            <w:vAlign w:val="center"/>
          </w:tcPr>
          <w:p w14:paraId="63A2D15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88" w:type="dxa"/>
            <w:vAlign w:val="center"/>
          </w:tcPr>
          <w:p w14:paraId="7E17BBC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90" w:type="dxa"/>
            <w:vAlign w:val="center"/>
          </w:tcPr>
          <w:p w14:paraId="29C7F54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r>
      <w:tr w14:paraId="16ED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3088" w:type="dxa"/>
            <w:vAlign w:val="center"/>
          </w:tcPr>
          <w:p w14:paraId="19739AE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88" w:type="dxa"/>
            <w:vAlign w:val="center"/>
          </w:tcPr>
          <w:p w14:paraId="4DCB968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90" w:type="dxa"/>
            <w:vAlign w:val="center"/>
          </w:tcPr>
          <w:p w14:paraId="70EB069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r>
      <w:tr w14:paraId="31E1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3088" w:type="dxa"/>
            <w:vAlign w:val="center"/>
          </w:tcPr>
          <w:p w14:paraId="5D8D179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88" w:type="dxa"/>
            <w:vAlign w:val="center"/>
          </w:tcPr>
          <w:p w14:paraId="2A88B8D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c>
          <w:tcPr>
            <w:tcW w:w="3090" w:type="dxa"/>
            <w:vAlign w:val="center"/>
          </w:tcPr>
          <w:p w14:paraId="1F6D312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000000"/>
                <w:sz w:val="21"/>
                <w:szCs w:val="21"/>
              </w:rPr>
            </w:pPr>
          </w:p>
        </w:tc>
      </w:tr>
    </w:tbl>
    <w:p w14:paraId="2ED6DC91">
      <w:pPr>
        <w:spacing w:after="0" w:line="240" w:lineRule="auto"/>
        <w:rPr>
          <w:rFonts w:hint="eastAsia" w:ascii="HiddenHorzOCR" w:hAnsi="HiddenHorzOCR"/>
          <w:color w:val="000000"/>
          <w:sz w:val="18"/>
          <w:szCs w:val="18"/>
        </w:rPr>
      </w:pPr>
    </w:p>
    <w:p w14:paraId="66A5CAFF">
      <w:pPr>
        <w:spacing w:after="0" w:line="240" w:lineRule="auto"/>
        <w:ind w:left="0" w:lef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(以下空白)</w:t>
      </w:r>
    </w:p>
    <w:p w14:paraId="5C913592">
      <w:pPr>
        <w:jc w:val="center"/>
        <w:rPr>
          <w:rFonts w:hint="eastAsia" w:cs="宋体"/>
          <w:lang w:bidi="ar"/>
        </w:rPr>
      </w:pPr>
    </w:p>
    <w:p w14:paraId="230620A0">
      <w:pPr>
        <w:rPr>
          <w:rFonts w:hint="eastAsia" w:ascii="黑体" w:hAnsi="黑体"/>
          <w:sz w:val="28"/>
          <w:szCs w:val="28"/>
        </w:rPr>
      </w:pPr>
      <w:bookmarkStart w:id="52" w:name="_Toc20236"/>
      <w:bookmarkStart w:id="53" w:name="_Toc6407"/>
      <w:bookmarkStart w:id="54" w:name="_Toc15433"/>
      <w:r>
        <w:rPr>
          <w:rFonts w:hint="eastAsia" w:ascii="黑体" w:hAnsi="黑体"/>
          <w:sz w:val="28"/>
          <w:szCs w:val="28"/>
        </w:rPr>
        <w:br w:type="page"/>
      </w:r>
    </w:p>
    <w:p w14:paraId="1BFE4C7F">
      <w:pPr>
        <w:pStyle w:val="2"/>
        <w:rPr>
          <w:rFonts w:hint="eastAsia" w:ascii="黑体" w:hAnsi="黑体" w:eastAsia="黑体"/>
          <w:sz w:val="28"/>
          <w:szCs w:val="28"/>
          <w:lang w:val="en-US" w:eastAsia="zh-CN"/>
        </w:rPr>
      </w:pPr>
      <w:r>
        <w:rPr>
          <w:rFonts w:hint="eastAsia" w:ascii="黑体" w:hAnsi="黑体"/>
          <w:sz w:val="28"/>
          <w:szCs w:val="28"/>
        </w:rPr>
        <w:t>附录</w:t>
      </w:r>
      <w:bookmarkEnd w:id="52"/>
      <w:bookmarkEnd w:id="53"/>
      <w:bookmarkEnd w:id="54"/>
      <w:r>
        <w:rPr>
          <w:rFonts w:hint="eastAsia" w:ascii="黑体" w:hAnsi="黑体"/>
          <w:sz w:val="28"/>
          <w:szCs w:val="28"/>
          <w:lang w:val="en-US" w:eastAsia="zh-CN"/>
        </w:rPr>
        <w:t>C</w:t>
      </w:r>
    </w:p>
    <w:p w14:paraId="7DF9C480">
      <w:pPr>
        <w:pStyle w:val="7"/>
        <w:tabs>
          <w:tab w:val="left" w:pos="7320"/>
          <w:tab w:val="left" w:pos="7560"/>
        </w:tabs>
        <w:spacing w:line="360" w:lineRule="auto"/>
        <w:ind w:firstLine="560"/>
        <w:jc w:val="center"/>
        <w:rPr>
          <w:rFonts w:hint="eastAsia" w:eastAsia="黑体"/>
          <w:bCs/>
          <w:sz w:val="28"/>
          <w:szCs w:val="28"/>
        </w:rPr>
      </w:pPr>
      <w:r>
        <w:rPr>
          <w:rFonts w:hint="eastAsia" w:eastAsia="黑体"/>
          <w:sz w:val="28"/>
          <w:szCs w:val="28"/>
          <w:lang w:val="en-US" w:eastAsia="zh-CN"/>
        </w:rPr>
        <w:t>采集仪示值</w:t>
      </w:r>
      <w:r>
        <w:rPr>
          <w:rFonts w:hint="eastAsia" w:eastAsia="黑体"/>
          <w:sz w:val="28"/>
          <w:szCs w:val="28"/>
        </w:rPr>
        <w:t>误差测量不确定度评定示例</w:t>
      </w:r>
    </w:p>
    <w:p w14:paraId="56D11E44">
      <w:pPr>
        <w:spacing w:line="360" w:lineRule="auto"/>
        <w:ind w:left="0" w:leftChars="0" w:firstLine="0" w:firstLineChars="0"/>
        <w:rPr>
          <w:sz w:val="24"/>
        </w:rPr>
      </w:pPr>
      <w:r>
        <w:rPr>
          <w:rFonts w:hint="eastAsia"/>
          <w:sz w:val="24"/>
        </w:rPr>
        <w:t>C.</w:t>
      </w:r>
      <w:r>
        <w:rPr>
          <w:sz w:val="24"/>
        </w:rPr>
        <w:t>1 被测对象</w:t>
      </w:r>
    </w:p>
    <w:p w14:paraId="22100464">
      <w:pPr>
        <w:spacing w:line="360" w:lineRule="auto"/>
        <w:ind w:firstLine="480" w:firstLineChars="200"/>
        <w:rPr>
          <w:sz w:val="24"/>
        </w:rPr>
      </w:pPr>
      <w:r>
        <w:rPr>
          <w:rFonts w:hint="eastAsia" w:asciiTheme="minorEastAsia" w:hAnsiTheme="minorEastAsia" w:eastAsiaTheme="minorEastAsia"/>
          <w:sz w:val="24"/>
        </w:rPr>
        <w:t>以分辨力为0.01 ℃的</w:t>
      </w:r>
      <w:r>
        <w:rPr>
          <w:rFonts w:hint="eastAsia" w:asciiTheme="minorEastAsia" w:hAnsiTheme="minorEastAsia" w:eastAsiaTheme="minorEastAsia"/>
          <w:sz w:val="24"/>
          <w:lang w:val="en-US" w:eastAsia="zh-CN"/>
        </w:rPr>
        <w:t>采集仪</w:t>
      </w:r>
      <w:r>
        <w:rPr>
          <w:rFonts w:hint="eastAsia" w:asciiTheme="minorEastAsia" w:hAnsiTheme="minorEastAsia" w:eastAsiaTheme="minorEastAsia"/>
          <w:sz w:val="24"/>
        </w:rPr>
        <w:t>为例，采用标准铂电阻温度计</w:t>
      </w:r>
      <w:r>
        <w:rPr>
          <w:rFonts w:hint="eastAsia" w:asciiTheme="minorEastAsia" w:hAnsiTheme="minorEastAsia" w:eastAsiaTheme="minorEastAsia"/>
          <w:sz w:val="24"/>
          <w:lang w:val="en-US" w:eastAsia="zh-CN"/>
        </w:rPr>
        <w:t>和1529四通道数字测温仪作为测量标准进行校准</w:t>
      </w:r>
      <w:r>
        <w:rPr>
          <w:rFonts w:hint="eastAsia" w:asciiTheme="minorEastAsia" w:hAnsiTheme="minorEastAsia" w:eastAsiaTheme="minorEastAsia"/>
          <w:sz w:val="24"/>
        </w:rPr>
        <w:t>，评定采集仪在校准点50.0</w:t>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℃时测量误差的不确定度。</w:t>
      </w:r>
    </w:p>
    <w:p w14:paraId="4B11FC59">
      <w:pPr>
        <w:spacing w:line="360" w:lineRule="auto"/>
        <w:ind w:left="0" w:leftChars="0" w:firstLine="0" w:firstLineChars="0"/>
        <w:rPr>
          <w:sz w:val="24"/>
        </w:rPr>
      </w:pPr>
      <w:r>
        <w:rPr>
          <w:sz w:val="24"/>
        </w:rPr>
        <w:t>C.2  测量模型</w:t>
      </w:r>
    </w:p>
    <w:p w14:paraId="24CE3B7F">
      <w:pPr>
        <w:spacing w:line="360" w:lineRule="auto"/>
        <w:ind w:left="0" w:leftChars="0" w:firstLine="480" w:firstLineChars="200"/>
        <w:rPr>
          <w:rFonts w:hint="eastAsia" w:ascii="宋体" w:hAnsi="宋体"/>
          <w:sz w:val="24"/>
          <w:lang w:eastAsia="zh-CN"/>
        </w:rPr>
      </w:pPr>
      <w:r>
        <w:rPr>
          <w:rFonts w:hint="eastAsia"/>
          <w:sz w:val="24"/>
          <w:lang w:val="en-US" w:eastAsia="zh-CN"/>
        </w:rPr>
        <w:t>采集仪</w:t>
      </w:r>
      <w:r>
        <w:rPr>
          <w:rFonts w:hint="eastAsia"/>
          <w:sz w:val="24"/>
        </w:rPr>
        <w:t>示值</w:t>
      </w:r>
      <w:r>
        <w:rPr>
          <w:rFonts w:hint="eastAsia" w:ascii="宋体" w:hAnsi="宋体"/>
          <w:sz w:val="24"/>
        </w:rPr>
        <w:t>误差的测量模型为</w:t>
      </w:r>
      <w:r>
        <w:rPr>
          <w:rFonts w:hint="eastAsia" w:ascii="宋体" w:hAnsi="宋体"/>
          <w:sz w:val="24"/>
          <w:lang w:eastAsia="zh-CN"/>
        </w:rPr>
        <w:t>：</w:t>
      </w:r>
    </w:p>
    <w:p w14:paraId="036BBA33">
      <w:pPr>
        <w:spacing w:line="360" w:lineRule="auto"/>
        <w:ind w:left="0" w:leftChars="0" w:firstLine="420" w:firstLineChars="200"/>
        <w:jc w:val="center"/>
        <w:rPr>
          <w:rFonts w:hint="eastAsia" w:ascii="宋体" w:hAnsi="宋体"/>
          <w:sz w:val="24"/>
          <w:lang w:eastAsia="zh-CN"/>
        </w:rPr>
      </w:pPr>
      <w:r>
        <w:rPr>
          <w:rFonts w:hint="eastAsia" w:ascii="HiddenHorzOCR" w:hAnsi="HiddenHorzOCR" w:cs="宋体"/>
          <w:color w:val="FF0000"/>
          <w:position w:val="-12"/>
          <w:sz w:val="21"/>
          <w:szCs w:val="21"/>
          <w:lang w:val="en-US" w:eastAsia="zh-CN"/>
        </w:rPr>
        <w:t xml:space="preserve">                           </w:t>
      </w:r>
      <w:r>
        <w:rPr>
          <w:rFonts w:ascii="HiddenHorzOCR" w:hAnsi="HiddenHorzOCR" w:eastAsia="宋体" w:cs="宋体"/>
          <w:color w:val="FF0000"/>
          <w:position w:val="-12"/>
          <w:sz w:val="21"/>
          <w:szCs w:val="21"/>
        </w:rPr>
        <w:object>
          <v:shape id="_x0000_i1032" o:spt="75" type="#_x0000_t75" style="height:20pt;width:52pt;" o:ole="t" filled="f" o:preferrelative="t" stroked="f" coordsize="21600,21600">
            <v:path/>
            <v:fill on="f" focussize="0,0"/>
            <v:stroke on="f"/>
            <v:imagedata r:id="rId26" o:title=""/>
            <o:lock v:ext="edit" aspectratio="t"/>
            <w10:wrap type="none"/>
            <w10:anchorlock/>
          </v:shape>
          <o:OLEObject Type="Embed" ProgID="Equation.KSEE3" ShapeID="_x0000_i1032" DrawAspect="Content" ObjectID="_1468075732" r:id="rId40">
            <o:LockedField>false</o:LockedField>
          </o:OLEObject>
        </w:object>
      </w:r>
      <w:r>
        <w:rPr>
          <w:rFonts w:hint="eastAsia" w:ascii="HiddenHorzOCR" w:hAnsi="HiddenHorzOCR" w:cs="宋体"/>
          <w:color w:val="FF0000"/>
          <w:position w:val="-12"/>
          <w:sz w:val="21"/>
          <w:szCs w:val="21"/>
          <w:lang w:val="en-US" w:eastAsia="zh-CN"/>
        </w:rPr>
        <w:t xml:space="preserve">                                      </w:t>
      </w:r>
      <w:r>
        <w:rPr>
          <w:rFonts w:hint="eastAsia" w:ascii="宋体" w:hAnsi="宋体"/>
          <w:sz w:val="24"/>
          <w:lang w:eastAsia="zh-CN"/>
        </w:rPr>
        <w:t>（</w:t>
      </w:r>
      <w:r>
        <w:rPr>
          <w:rFonts w:hint="eastAsia" w:ascii="宋体" w:hAnsi="宋体"/>
          <w:sz w:val="24"/>
          <w:lang w:val="en-US" w:eastAsia="zh-CN"/>
        </w:rPr>
        <w:t>C.1</w:t>
      </w:r>
      <w:r>
        <w:rPr>
          <w:rFonts w:hint="eastAsia" w:ascii="宋体" w:hAnsi="宋体"/>
          <w:sz w:val="24"/>
          <w:lang w:eastAsia="zh-CN"/>
        </w:rPr>
        <w:t>）</w:t>
      </w:r>
    </w:p>
    <w:p w14:paraId="60F7E307">
      <w:pPr>
        <w:spacing w:line="360" w:lineRule="auto"/>
        <w:rPr>
          <w:sz w:val="24"/>
        </w:rPr>
      </w:pPr>
      <w:r>
        <w:rPr>
          <w:sz w:val="24"/>
        </w:rPr>
        <w:t>式中：</w:t>
      </w:r>
    </w:p>
    <w:p w14:paraId="3F77F15B">
      <w:pPr>
        <w:tabs>
          <w:tab w:val="left" w:pos="1620"/>
          <w:tab w:val="left" w:pos="8460"/>
        </w:tabs>
        <w:spacing w:line="480" w:lineRule="auto"/>
        <w:ind w:firstLine="720" w:firstLineChars="300"/>
        <w:rPr>
          <w:bCs/>
          <w:sz w:val="24"/>
        </w:rPr>
      </w:pPr>
      <w:r>
        <w:rPr>
          <w:bCs/>
          <w:position w:val="-6"/>
          <w:sz w:val="24"/>
        </w:rPr>
        <w:object>
          <v:shape id="_x0000_i1033" o:spt="75" type="#_x0000_t75" style="height:14.4pt;width:15.05pt;" o:ole="t" filled="f" o:preferrelative="t" stroked="f" coordsize="21600,21600">
            <v:path/>
            <v:fill on="f" focussize="0,0"/>
            <v:stroke on="f" joinstyle="miter"/>
            <v:imagedata r:id="rId42" o:title=""/>
            <o:lock v:ext="edit" aspectratio="t"/>
            <w10:wrap type="none"/>
            <w10:anchorlock/>
          </v:shape>
          <o:OLEObject Type="Embed" ProgID="Equation.DSMT4" ShapeID="_x0000_i1033" DrawAspect="Content" ObjectID="_1468075733" r:id="rId41">
            <o:LockedField>false</o:LockedField>
          </o:OLEObject>
        </w:object>
      </w:r>
      <w:r>
        <w:rPr>
          <w:sz w:val="24"/>
        </w:rPr>
        <w:t>——</w:t>
      </w:r>
      <w:r>
        <w:rPr>
          <w:rFonts w:hAnsi="宋体"/>
          <w:bCs/>
          <w:sz w:val="24"/>
        </w:rPr>
        <w:t>被</w:t>
      </w:r>
      <w:r>
        <w:rPr>
          <w:rFonts w:hint="eastAsia" w:hAnsi="宋体"/>
          <w:bCs/>
          <w:sz w:val="24"/>
        </w:rPr>
        <w:t>校</w:t>
      </w:r>
      <w:r>
        <w:rPr>
          <w:rFonts w:hint="eastAsia"/>
          <w:sz w:val="24"/>
          <w:lang w:val="en-US" w:eastAsia="zh-CN"/>
        </w:rPr>
        <w:t>采集仪</w:t>
      </w:r>
      <w:r>
        <w:rPr>
          <w:rFonts w:hAnsi="宋体"/>
          <w:bCs/>
          <w:sz w:val="24"/>
        </w:rPr>
        <w:t>的</w:t>
      </w:r>
      <w:r>
        <w:rPr>
          <w:rFonts w:hint="eastAsia" w:hAnsi="宋体"/>
          <w:bCs/>
          <w:sz w:val="24"/>
          <w:lang w:val="en-US" w:eastAsia="zh-CN"/>
        </w:rPr>
        <w:t>测量</w:t>
      </w:r>
      <w:r>
        <w:rPr>
          <w:rFonts w:hAnsi="宋体"/>
          <w:bCs/>
          <w:sz w:val="24"/>
        </w:rPr>
        <w:t>误差，℃；</w:t>
      </w:r>
    </w:p>
    <w:p w14:paraId="556ED2FF">
      <w:pPr>
        <w:spacing w:line="360" w:lineRule="auto"/>
        <w:ind w:firstLine="720" w:firstLineChars="300"/>
        <w:rPr>
          <w:sz w:val="24"/>
        </w:rPr>
      </w:pPr>
      <w:r>
        <w:rPr>
          <w:position w:val="-12"/>
          <w:sz w:val="24"/>
        </w:rPr>
        <w:object>
          <v:shape id="_x0000_i1034" o:spt="75" type="#_x0000_t75" style="height:20.65pt;width:9.4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r>
        <w:rPr>
          <w:sz w:val="24"/>
        </w:rPr>
        <w:t>——</w:t>
      </w:r>
      <w:r>
        <w:rPr>
          <w:rFonts w:hint="eastAsia"/>
          <w:sz w:val="24"/>
        </w:rPr>
        <w:t>被校</w:t>
      </w:r>
      <w:r>
        <w:rPr>
          <w:rFonts w:hint="eastAsia"/>
          <w:sz w:val="24"/>
          <w:lang w:val="en-US" w:eastAsia="zh-CN"/>
        </w:rPr>
        <w:t>采集仪</w:t>
      </w:r>
      <w:r>
        <w:rPr>
          <w:rFonts w:hint="eastAsia"/>
          <w:sz w:val="24"/>
        </w:rPr>
        <w:t>显示值的平均值</w:t>
      </w:r>
      <w:r>
        <w:rPr>
          <w:sz w:val="24"/>
        </w:rPr>
        <w:t>，</w:t>
      </w:r>
      <w:r>
        <w:rPr>
          <w:rFonts w:hAnsi="宋体"/>
          <w:bCs/>
          <w:sz w:val="24"/>
        </w:rPr>
        <w:t>℃</w:t>
      </w:r>
      <w:r>
        <w:rPr>
          <w:sz w:val="24"/>
        </w:rPr>
        <w:t>；</w:t>
      </w:r>
    </w:p>
    <w:p w14:paraId="53E71954">
      <w:pPr>
        <w:spacing w:line="360" w:lineRule="auto"/>
        <w:ind w:left="0" w:leftChars="0" w:firstLine="720" w:firstLineChars="300"/>
        <w:jc w:val="both"/>
        <w:rPr>
          <w:rFonts w:hint="eastAsia" w:ascii="HiddenHorzOCR" w:hAnsi="HiddenHorzOCR" w:eastAsia="宋体" w:cs="宋体"/>
          <w:color w:val="FF0000"/>
          <w:position w:val="-12"/>
          <w:sz w:val="21"/>
          <w:szCs w:val="21"/>
          <w:lang w:eastAsia="zh-CN"/>
        </w:rPr>
      </w:pPr>
      <w:r>
        <w:rPr>
          <w:bCs/>
          <w:position w:val="-12"/>
          <w:sz w:val="24"/>
        </w:rPr>
        <w:object>
          <v:shape id="_x0000_i1035" o:spt="75" type="#_x0000_t75" style="height:20.65pt;width:12.5pt;" o:ole="t" filled="f" o:preferrelative="t" stroked="f" coordsize="21600,21600">
            <v:path/>
            <v:fill on="f" focussize="0,0"/>
            <v:stroke on="f" joinstyle="miter"/>
            <v:imagedata r:id="rId46" o:title=""/>
            <o:lock v:ext="edit" aspectratio="t"/>
            <w10:wrap type="none"/>
            <w10:anchorlock/>
          </v:shape>
          <o:OLEObject Type="Embed" ProgID="Equation.DSMT4" ShapeID="_x0000_i1035" DrawAspect="Content" ObjectID="_1468075735" r:id="rId45">
            <o:LockedField>false</o:LockedField>
          </o:OLEObject>
        </w:object>
      </w:r>
      <w:r>
        <w:rPr>
          <w:sz w:val="24"/>
        </w:rPr>
        <w:t>——</w:t>
      </w:r>
      <w:r>
        <w:rPr>
          <w:rFonts w:hint="eastAsia"/>
          <w:bCs/>
          <w:sz w:val="24"/>
        </w:rPr>
        <w:t>标准铂电阻温度计测得值的平均值</w:t>
      </w:r>
      <w:r>
        <w:rPr>
          <w:rFonts w:hAnsi="宋体"/>
          <w:bCs/>
          <w:sz w:val="24"/>
        </w:rPr>
        <w:t>，℃</w:t>
      </w:r>
      <w:r>
        <w:rPr>
          <w:rFonts w:hint="eastAsia" w:hAnsi="宋体"/>
          <w:bCs/>
          <w:sz w:val="24"/>
        </w:rPr>
        <w:t>。</w:t>
      </w:r>
    </w:p>
    <w:p w14:paraId="644B519C">
      <w:pPr>
        <w:spacing w:line="360" w:lineRule="auto"/>
        <w:ind w:left="0" w:leftChars="0" w:firstLine="0" w:firstLineChars="0"/>
        <w:rPr>
          <w:sz w:val="24"/>
        </w:rPr>
      </w:pPr>
      <w:r>
        <w:rPr>
          <w:rFonts w:hint="eastAsia"/>
          <w:sz w:val="24"/>
        </w:rPr>
        <w:t>C.</w:t>
      </w:r>
      <w:r>
        <w:rPr>
          <w:sz w:val="24"/>
        </w:rPr>
        <w:t>3  标准不确定度</w:t>
      </w:r>
      <w:r>
        <w:rPr>
          <w:rFonts w:hint="eastAsia"/>
          <w:sz w:val="24"/>
        </w:rPr>
        <w:t>来源</w:t>
      </w:r>
    </w:p>
    <w:p w14:paraId="3DBE90AC">
      <w:pPr>
        <w:spacing w:line="360" w:lineRule="auto"/>
        <w:ind w:left="0" w:leftChars="0" w:firstLine="0" w:firstLineChars="0"/>
        <w:jc w:val="left"/>
        <w:rPr>
          <w:sz w:val="24"/>
        </w:rPr>
      </w:pPr>
      <w:r>
        <w:rPr>
          <w:rFonts w:hint="eastAsia"/>
          <w:sz w:val="24"/>
        </w:rPr>
        <w:t>C.3.1 输入量</w:t>
      </w:r>
      <w:r>
        <w:rPr>
          <w:position w:val="-12"/>
          <w:sz w:val="24"/>
        </w:rPr>
        <w:object>
          <v:shape id="_x0000_i1036" o:spt="75" type="#_x0000_t75" style="height:20.65pt;width:9.4pt;" o:ole="t" filled="f" o:preferrelative="t" stroked="f" coordsize="21600,21600">
            <v:path/>
            <v:fill on="f" focussize="0,0"/>
            <v:stroke on="f" joinstyle="miter"/>
            <v:imagedata r:id="rId44" o:title=""/>
            <o:lock v:ext="edit" aspectratio="t"/>
            <w10:wrap type="none"/>
            <w10:anchorlock/>
          </v:shape>
          <o:OLEObject Type="Embed" ProgID="Equation.DSMT4" ShapeID="_x0000_i1036" DrawAspect="Content" ObjectID="_1468075736" r:id="rId47">
            <o:LockedField>false</o:LockedField>
          </o:OLEObject>
        </w:object>
      </w:r>
      <w:r>
        <w:rPr>
          <w:sz w:val="24"/>
        </w:rPr>
        <w:t>引入的标准不确定度</w:t>
      </w:r>
      <w:r>
        <w:rPr>
          <w:position w:val="-10"/>
          <w:sz w:val="24"/>
        </w:rPr>
        <w:object>
          <v:shape id="_x0000_i1037" o:spt="75" type="#_x0000_t75" style="height:20.05pt;width:23.8pt;" o:ole="t" filled="f" o:preferrelative="t" stroked="f" coordsize="21600,21600">
            <v:path/>
            <v:fill on="f" focussize="0,0"/>
            <v:stroke on="f" joinstyle="miter"/>
            <v:imagedata r:id="rId49" o:title=""/>
            <o:lock v:ext="edit" aspectratio="t"/>
            <w10:wrap type="none"/>
            <w10:anchorlock/>
          </v:shape>
          <o:OLEObject Type="Embed" ProgID="Equation.DSMT4" ShapeID="_x0000_i1037" DrawAspect="Content" ObjectID="_1468075737" r:id="rId48">
            <o:LockedField>false</o:LockedField>
          </o:OLEObject>
        </w:object>
      </w:r>
      <w:r>
        <w:rPr>
          <w:sz w:val="24"/>
        </w:rPr>
        <w:t>由以下</w:t>
      </w:r>
      <w:r>
        <w:rPr>
          <w:rFonts w:hint="eastAsia" w:asciiTheme="minorEastAsia" w:hAnsiTheme="minorEastAsia" w:eastAsiaTheme="minorEastAsia"/>
          <w:sz w:val="24"/>
        </w:rPr>
        <w:t>2</w:t>
      </w:r>
      <w:r>
        <w:rPr>
          <w:sz w:val="24"/>
        </w:rPr>
        <w:t>个分量构成：</w:t>
      </w:r>
    </w:p>
    <w:p w14:paraId="4160B10D">
      <w:pPr>
        <w:spacing w:line="360" w:lineRule="auto"/>
        <w:ind w:left="0" w:leftChars="0" w:firstLine="480" w:firstLineChars="200"/>
        <w:jc w:val="left"/>
        <w:rPr>
          <w:sz w:val="24"/>
        </w:rPr>
      </w:pPr>
      <w:r>
        <w:rPr>
          <w:sz w:val="24"/>
        </w:rPr>
        <w:t>（a）被</w:t>
      </w:r>
      <w:r>
        <w:rPr>
          <w:rFonts w:hint="eastAsia"/>
          <w:sz w:val="24"/>
        </w:rPr>
        <w:t>校</w:t>
      </w:r>
      <w:r>
        <w:rPr>
          <w:rFonts w:hint="eastAsia"/>
          <w:sz w:val="24"/>
          <w:lang w:val="en-US" w:eastAsia="zh-CN"/>
        </w:rPr>
        <w:t>采集仪</w:t>
      </w:r>
      <w:r>
        <w:rPr>
          <w:sz w:val="24"/>
        </w:rPr>
        <w:t>测量重复性引入的标准不确定度</w:t>
      </w:r>
      <w:r>
        <w:rPr>
          <w:position w:val="-12"/>
          <w:sz w:val="24"/>
        </w:rPr>
        <w:object>
          <v:shape id="_x0000_i1038" o:spt="75" type="#_x0000_t75" style="height:20.05pt;width:26.9pt;" o:ole="t" filled="f" o:preferrelative="t" stroked="f" coordsize="21600,21600">
            <v:path/>
            <v:fill on="f" focussize="0,0"/>
            <v:stroke on="f" joinstyle="miter"/>
            <v:imagedata r:id="rId51" o:title=""/>
            <o:lock v:ext="edit" aspectratio="t"/>
            <w10:wrap type="none"/>
            <w10:anchorlock/>
          </v:shape>
          <o:OLEObject Type="Embed" ProgID="Equation.DSMT4" ShapeID="_x0000_i1038" DrawAspect="Content" ObjectID="_1468075738" r:id="rId50">
            <o:LockedField>false</o:LockedField>
          </o:OLEObject>
        </w:object>
      </w:r>
      <w:r>
        <w:rPr>
          <w:sz w:val="24"/>
        </w:rPr>
        <w:t>；</w:t>
      </w:r>
    </w:p>
    <w:p w14:paraId="25712CF8">
      <w:pPr>
        <w:spacing w:line="360" w:lineRule="auto"/>
        <w:jc w:val="left"/>
        <w:rPr>
          <w:sz w:val="24"/>
        </w:rPr>
      </w:pPr>
      <w:r>
        <w:rPr>
          <w:sz w:val="24"/>
        </w:rPr>
        <w:t>（</w:t>
      </w:r>
      <w:r>
        <w:rPr>
          <w:rFonts w:hint="eastAsia"/>
          <w:sz w:val="24"/>
        </w:rPr>
        <w:t>b</w:t>
      </w:r>
      <w:r>
        <w:rPr>
          <w:sz w:val="24"/>
        </w:rPr>
        <w:t>）</w:t>
      </w:r>
      <w:r>
        <w:rPr>
          <w:rFonts w:hint="eastAsia" w:ascii="宋体" w:hAnsi="宋体"/>
          <w:sz w:val="24"/>
        </w:rPr>
        <w:t>被校</w:t>
      </w:r>
      <w:r>
        <w:rPr>
          <w:rFonts w:hint="eastAsia" w:ascii="宋体" w:hAnsi="宋体"/>
          <w:sz w:val="24"/>
          <w:lang w:val="en-US" w:eastAsia="zh-CN"/>
        </w:rPr>
        <w:t>采集仪</w:t>
      </w:r>
      <w:r>
        <w:rPr>
          <w:rFonts w:hint="eastAsia" w:ascii="宋体" w:hAnsi="宋体"/>
          <w:sz w:val="24"/>
        </w:rPr>
        <w:t>示值分辨力引入的标准不确定度</w:t>
      </w:r>
      <w:r>
        <w:rPr>
          <w:position w:val="-12"/>
          <w:sz w:val="24"/>
        </w:rPr>
        <w:object>
          <v:shape id="_x0000_i1039" o:spt="75" type="#_x0000_t75" style="height:20.05pt;width:28.15pt;" o:ole="t" filled="f" o:preferrelative="t" stroked="f" coordsize="21600,21600">
            <v:path/>
            <v:fill on="f" focussize="0,0"/>
            <v:stroke on="f" joinstyle="miter"/>
            <v:imagedata r:id="rId53" o:title=""/>
            <o:lock v:ext="edit" aspectratio="t"/>
            <w10:wrap type="none"/>
            <w10:anchorlock/>
          </v:shape>
          <o:OLEObject Type="Embed" ProgID="Equation.DSMT4" ShapeID="_x0000_i1039" DrawAspect="Content" ObjectID="_1468075739" r:id="rId52">
            <o:LockedField>false</o:LockedField>
          </o:OLEObject>
        </w:object>
      </w:r>
      <w:r>
        <w:rPr>
          <w:rFonts w:hint="eastAsia"/>
          <w:sz w:val="24"/>
        </w:rPr>
        <w:t>；</w:t>
      </w:r>
    </w:p>
    <w:p w14:paraId="6142B195">
      <w:pPr>
        <w:spacing w:line="360" w:lineRule="auto"/>
        <w:ind w:left="0" w:leftChars="0" w:firstLine="0" w:firstLineChars="0"/>
        <w:rPr>
          <w:sz w:val="24"/>
        </w:rPr>
      </w:pPr>
      <w:r>
        <w:rPr>
          <w:rFonts w:hint="eastAsia"/>
          <w:sz w:val="24"/>
        </w:rPr>
        <w:t>C.</w:t>
      </w:r>
      <w:r>
        <w:rPr>
          <w:sz w:val="24"/>
        </w:rPr>
        <w:t>3.</w:t>
      </w:r>
      <w:r>
        <w:rPr>
          <w:rFonts w:hint="eastAsia"/>
          <w:sz w:val="24"/>
        </w:rPr>
        <w:t>2输入量</w:t>
      </w:r>
      <w:r>
        <w:rPr>
          <w:bCs/>
          <w:position w:val="-12"/>
          <w:sz w:val="24"/>
        </w:rPr>
        <w:object>
          <v:shape id="_x0000_i1040" o:spt="75" type="#_x0000_t75" style="height:20.65pt;width:12.5pt;" o:ole="t" filled="f" o:preferrelative="t" stroked="f" coordsize="21600,21600">
            <v:path/>
            <v:fill on="f" focussize="0,0"/>
            <v:stroke on="f" joinstyle="miter"/>
            <v:imagedata r:id="rId46" o:title=""/>
            <o:lock v:ext="edit" aspectratio="t"/>
            <w10:wrap type="none"/>
            <w10:anchorlock/>
          </v:shape>
          <o:OLEObject Type="Embed" ProgID="Equation.DSMT4" ShapeID="_x0000_i1040" DrawAspect="Content" ObjectID="_1468075740" r:id="rId54">
            <o:LockedField>false</o:LockedField>
          </o:OLEObject>
        </w:object>
      </w:r>
      <w:r>
        <w:rPr>
          <w:sz w:val="24"/>
        </w:rPr>
        <w:t>引入的标准不确定度</w:t>
      </w:r>
      <w:r>
        <w:rPr>
          <w:position w:val="-10"/>
          <w:sz w:val="24"/>
        </w:rPr>
        <w:object>
          <v:shape id="_x0000_i1041" o:spt="75" type="#_x0000_t75" style="height:20.05pt;width:25.65pt;" o:ole="t" filled="f" o:preferrelative="t" stroked="f" coordsize="21600,21600">
            <v:path/>
            <v:fill on="f" focussize="0,0"/>
            <v:stroke on="f" joinstyle="miter"/>
            <v:imagedata r:id="rId56" o:title=""/>
            <o:lock v:ext="edit" aspectratio="t"/>
            <w10:wrap type="none"/>
            <w10:anchorlock/>
          </v:shape>
          <o:OLEObject Type="Embed" ProgID="Equation.DSMT4" ShapeID="_x0000_i1041" DrawAspect="Content" ObjectID="_1468075741" r:id="rId55">
            <o:LockedField>false</o:LockedField>
          </o:OLEObject>
        </w:object>
      </w:r>
      <w:r>
        <w:rPr>
          <w:sz w:val="24"/>
        </w:rPr>
        <w:t>由以下</w:t>
      </w:r>
      <w:r>
        <w:rPr>
          <w:rFonts w:hint="eastAsia" w:asciiTheme="minorEastAsia" w:hAnsiTheme="minorEastAsia" w:eastAsiaTheme="minorEastAsia"/>
          <w:sz w:val="24"/>
        </w:rPr>
        <w:t>4</w:t>
      </w:r>
      <w:r>
        <w:rPr>
          <w:sz w:val="24"/>
        </w:rPr>
        <w:t>个分量构成：</w:t>
      </w:r>
    </w:p>
    <w:p w14:paraId="016664FA">
      <w:pPr>
        <w:spacing w:line="360" w:lineRule="auto"/>
        <w:ind w:left="0" w:leftChars="0" w:firstLine="480" w:firstLineChars="200"/>
        <w:jc w:val="left"/>
        <w:rPr>
          <w:sz w:val="24"/>
        </w:rPr>
      </w:pPr>
      <w:r>
        <w:rPr>
          <w:sz w:val="24"/>
        </w:rPr>
        <w:t>（a）</w:t>
      </w:r>
      <w:r>
        <w:rPr>
          <w:rFonts w:hint="eastAsia"/>
          <w:sz w:val="24"/>
        </w:rPr>
        <w:t>标准铂电阻</w:t>
      </w:r>
      <w:r>
        <w:rPr>
          <w:sz w:val="24"/>
        </w:rPr>
        <w:t>温度计</w:t>
      </w:r>
      <w:r>
        <w:rPr>
          <w:rFonts w:hint="eastAsia"/>
          <w:sz w:val="24"/>
        </w:rPr>
        <w:t>量值溯源</w:t>
      </w:r>
      <w:r>
        <w:rPr>
          <w:sz w:val="24"/>
        </w:rPr>
        <w:t>引入的标准不确定度</w:t>
      </w:r>
      <w:r>
        <w:rPr>
          <w:position w:val="-12"/>
          <w:sz w:val="24"/>
        </w:rPr>
        <w:object>
          <v:shape id="_x0000_i1042" o:spt="75" type="#_x0000_t75" style="height:20.05pt;width:29.45pt;" o:ole="t" filled="f" o:preferrelative="t" stroked="f" coordsize="21600,21600">
            <v:path/>
            <v:fill on="f" focussize="0,0"/>
            <v:stroke on="f" joinstyle="miter"/>
            <v:imagedata r:id="rId58" o:title=""/>
            <o:lock v:ext="edit" aspectratio="t"/>
            <w10:wrap type="none"/>
            <w10:anchorlock/>
          </v:shape>
          <o:OLEObject Type="Embed" ProgID="Equation.DSMT4" ShapeID="_x0000_i1042" DrawAspect="Content" ObjectID="_1468075742" r:id="rId57">
            <o:LockedField>false</o:LockedField>
          </o:OLEObject>
        </w:object>
      </w:r>
      <w:r>
        <w:rPr>
          <w:sz w:val="24"/>
        </w:rPr>
        <w:t>；</w:t>
      </w:r>
    </w:p>
    <w:p w14:paraId="10FBB3CE">
      <w:pPr>
        <w:spacing w:line="360" w:lineRule="auto"/>
        <w:ind w:firstLine="480" w:firstLineChars="200"/>
        <w:jc w:val="left"/>
        <w:rPr>
          <w:sz w:val="24"/>
        </w:rPr>
      </w:pPr>
      <w:r>
        <w:rPr>
          <w:sz w:val="24"/>
        </w:rPr>
        <w:t>（</w:t>
      </w:r>
      <w:r>
        <w:rPr>
          <w:rFonts w:hint="eastAsia"/>
          <w:sz w:val="24"/>
        </w:rPr>
        <w:t>b</w:t>
      </w:r>
      <w:r>
        <w:rPr>
          <w:sz w:val="24"/>
        </w:rPr>
        <w:t>）电测设备测量误差引入的</w:t>
      </w:r>
      <w:r>
        <w:rPr>
          <w:rFonts w:hint="eastAsia" w:ascii="宋体" w:hAnsi="宋体"/>
          <w:sz w:val="24"/>
        </w:rPr>
        <w:t>标准不确定度</w:t>
      </w:r>
      <w:r>
        <w:rPr>
          <w:rFonts w:ascii="宋体" w:hAnsi="宋体"/>
          <w:position w:val="-12"/>
          <w:sz w:val="24"/>
        </w:rPr>
        <w:object>
          <v:shape id="_x0000_i1043" o:spt="75" type="#_x0000_t75" style="height:20.05pt;width:30.05pt;" o:ole="t" filled="f" o:preferrelative="t" stroked="f" coordsize="21600,21600">
            <v:path/>
            <v:fill on="f" focussize="0,0"/>
            <v:stroke on="f" joinstyle="miter"/>
            <v:imagedata r:id="rId60" o:title=""/>
            <o:lock v:ext="edit" aspectratio="t"/>
            <w10:wrap type="none"/>
            <w10:anchorlock/>
          </v:shape>
          <o:OLEObject Type="Embed" ProgID="Equation.DSMT4" ShapeID="_x0000_i1043" DrawAspect="Content" ObjectID="_1468075743" r:id="rId59">
            <o:LockedField>false</o:LockedField>
          </o:OLEObject>
        </w:object>
      </w:r>
      <w:r>
        <w:rPr>
          <w:rFonts w:ascii="宋体" w:hAnsi="宋体"/>
          <w:sz w:val="24"/>
        </w:rPr>
        <w:t>；</w:t>
      </w:r>
    </w:p>
    <w:p w14:paraId="74D11E4E">
      <w:pPr>
        <w:spacing w:line="360" w:lineRule="auto"/>
        <w:ind w:firstLine="480" w:firstLineChars="200"/>
        <w:jc w:val="left"/>
        <w:rPr>
          <w:sz w:val="24"/>
        </w:rPr>
      </w:pPr>
      <w:r>
        <w:rPr>
          <w:sz w:val="24"/>
        </w:rPr>
        <w:t>（</w:t>
      </w:r>
      <w:r>
        <w:rPr>
          <w:rFonts w:hint="eastAsia"/>
          <w:sz w:val="24"/>
        </w:rPr>
        <w:t>c</w:t>
      </w:r>
      <w:r>
        <w:rPr>
          <w:sz w:val="24"/>
        </w:rPr>
        <w:t>）</w:t>
      </w:r>
      <w:r>
        <w:rPr>
          <w:rFonts w:hint="eastAsia" w:ascii="宋体" w:hAnsi="宋体"/>
          <w:sz w:val="24"/>
        </w:rPr>
        <w:t>标准铂电阻水三相点电阻值变化引入的标准不确定度</w:t>
      </w:r>
      <w:r>
        <w:rPr>
          <w:position w:val="-12"/>
          <w:sz w:val="24"/>
        </w:rPr>
        <w:object>
          <v:shape id="_x0000_i1044" o:spt="75" type="#_x0000_t75" style="height:20.05pt;width:30.05pt;" o:ole="t" filled="f" o:preferrelative="t" stroked="f" coordsize="21600,21600">
            <v:path/>
            <v:fill on="f" focussize="0,0"/>
            <v:stroke on="f" joinstyle="miter"/>
            <v:imagedata r:id="rId62" o:title=""/>
            <o:lock v:ext="edit" aspectratio="t"/>
            <w10:wrap type="none"/>
            <w10:anchorlock/>
          </v:shape>
          <o:OLEObject Type="Embed" ProgID="Equation.DSMT4" ShapeID="_x0000_i1044" DrawAspect="Content" ObjectID="_1468075744" r:id="rId61">
            <o:LockedField>false</o:LockedField>
          </o:OLEObject>
        </w:object>
      </w:r>
      <w:r>
        <w:rPr>
          <w:rFonts w:hint="eastAsia"/>
          <w:sz w:val="24"/>
        </w:rPr>
        <w:t>；</w:t>
      </w:r>
    </w:p>
    <w:p w14:paraId="1B38F674">
      <w:pPr>
        <w:spacing w:line="360" w:lineRule="auto"/>
        <w:ind w:firstLine="480" w:firstLineChars="200"/>
        <w:jc w:val="left"/>
        <w:rPr>
          <w:rFonts w:ascii="宋体" w:hAnsi="宋体"/>
          <w:sz w:val="24"/>
        </w:rPr>
      </w:pPr>
      <w:r>
        <w:rPr>
          <w:sz w:val="24"/>
        </w:rPr>
        <w:t>（</w:t>
      </w:r>
      <w:r>
        <w:rPr>
          <w:rFonts w:hint="eastAsia"/>
          <w:sz w:val="24"/>
        </w:rPr>
        <w:t>d</w:t>
      </w:r>
      <w:r>
        <w:rPr>
          <w:sz w:val="24"/>
        </w:rPr>
        <w:t>）</w:t>
      </w:r>
      <w:r>
        <w:rPr>
          <w:rFonts w:hint="eastAsia" w:ascii="宋体" w:hAnsi="宋体"/>
          <w:sz w:val="24"/>
        </w:rPr>
        <w:t>恒温槽温度场不均匀引入的标准不确定度</w:t>
      </w:r>
      <w:r>
        <w:rPr>
          <w:rFonts w:ascii="宋体" w:hAnsi="宋体"/>
          <w:position w:val="-12"/>
          <w:sz w:val="24"/>
        </w:rPr>
        <w:object>
          <v:shape id="_x0000_i1045" o:spt="75" type="#_x0000_t75" style="height:20.05pt;width:30.05pt;" o:ole="t" filled="f" o:preferrelative="t" stroked="f" coordsize="21600,21600">
            <v:path/>
            <v:fill on="f" focussize="0,0"/>
            <v:stroke on="f" joinstyle="miter"/>
            <v:imagedata r:id="rId64" o:title=""/>
            <o:lock v:ext="edit" aspectratio="t"/>
            <w10:wrap type="none"/>
            <w10:anchorlock/>
          </v:shape>
          <o:OLEObject Type="Embed" ProgID="Equation.DSMT4" ShapeID="_x0000_i1045" DrawAspect="Content" ObjectID="_1468075745" r:id="rId63">
            <o:LockedField>false</o:LockedField>
          </o:OLEObject>
        </w:object>
      </w:r>
      <w:r>
        <w:rPr>
          <w:rFonts w:ascii="宋体" w:hAnsi="宋体"/>
          <w:sz w:val="24"/>
        </w:rPr>
        <w:t>。</w:t>
      </w:r>
    </w:p>
    <w:p w14:paraId="1B7E08E3">
      <w:pPr>
        <w:spacing w:line="360" w:lineRule="auto"/>
        <w:ind w:left="0" w:leftChars="0" w:firstLine="0" w:firstLineChars="0"/>
        <w:rPr>
          <w:sz w:val="24"/>
        </w:rPr>
      </w:pPr>
      <w:r>
        <w:rPr>
          <w:rFonts w:hint="eastAsia"/>
          <w:sz w:val="24"/>
        </w:rPr>
        <w:t>C.4</w:t>
      </w:r>
      <w:r>
        <w:rPr>
          <w:sz w:val="24"/>
        </w:rPr>
        <w:t xml:space="preserve">  标准不确定度</w:t>
      </w:r>
      <w:r>
        <w:rPr>
          <w:rFonts w:hint="eastAsia"/>
          <w:sz w:val="24"/>
        </w:rPr>
        <w:t>的评定</w:t>
      </w:r>
    </w:p>
    <w:p w14:paraId="14D3EBE3">
      <w:pPr>
        <w:autoSpaceDE w:val="0"/>
        <w:autoSpaceDN w:val="0"/>
        <w:adjustRightInd w:val="0"/>
        <w:ind w:left="0" w:leftChars="0" w:firstLine="0" w:firstLineChars="0"/>
        <w:jc w:val="left"/>
        <w:rPr>
          <w:rFonts w:ascii="宋体" w:hAnsi="宋体"/>
          <w:sz w:val="24"/>
        </w:rPr>
      </w:pPr>
      <w:r>
        <w:rPr>
          <w:rFonts w:hint="eastAsia"/>
          <w:sz w:val="24"/>
        </w:rPr>
        <w:t>C.4.1</w:t>
      </w:r>
      <w:r>
        <w:rPr>
          <w:rFonts w:ascii="宋体" w:hAnsi="宋体"/>
          <w:sz w:val="24"/>
        </w:rPr>
        <w:t xml:space="preserve"> </w:t>
      </w:r>
      <w:r>
        <w:rPr>
          <w:position w:val="-10"/>
          <w:sz w:val="24"/>
        </w:rPr>
        <w:object>
          <v:shape id="_x0000_i1046" o:spt="75" type="#_x0000_t75" style="height:20.05pt;width:23.8pt;" o:ole="t" filled="f" o:preferrelative="t" stroked="f" coordsize="21600,21600">
            <v:path/>
            <v:fill on="f" focussize="0,0"/>
            <v:stroke on="f" joinstyle="miter"/>
            <v:imagedata r:id="rId66" o:title=""/>
            <o:lock v:ext="edit" aspectratio="t"/>
            <w10:wrap type="none"/>
            <w10:anchorlock/>
          </v:shape>
          <o:OLEObject Type="Embed" ProgID="Equation.DSMT4" ShapeID="_x0000_i1046" DrawAspect="Content" ObjectID="_1468075746" r:id="rId65">
            <o:LockedField>false</o:LockedField>
          </o:OLEObject>
        </w:object>
      </w:r>
      <w:r>
        <w:rPr>
          <w:rFonts w:hint="eastAsia" w:ascii="宋体" w:hAnsi="宋体"/>
          <w:sz w:val="24"/>
        </w:rPr>
        <w:t>的评定</w:t>
      </w:r>
    </w:p>
    <w:p w14:paraId="26DD07D5">
      <w:pPr>
        <w:autoSpaceDE w:val="0"/>
        <w:autoSpaceDN w:val="0"/>
        <w:adjustRightInd w:val="0"/>
        <w:ind w:left="0" w:leftChars="0" w:firstLine="0" w:firstLineChars="0"/>
        <w:jc w:val="left"/>
        <w:rPr>
          <w:rFonts w:ascii="宋体" w:hAnsi="宋体"/>
          <w:sz w:val="24"/>
        </w:rPr>
      </w:pPr>
      <w:r>
        <w:rPr>
          <w:rFonts w:hint="eastAsia"/>
          <w:sz w:val="24"/>
        </w:rPr>
        <w:t>C.4.1.1</w:t>
      </w:r>
      <w:r>
        <w:rPr>
          <w:rFonts w:hint="eastAsia" w:ascii="宋体" w:hAnsi="宋体"/>
          <w:sz w:val="24"/>
        </w:rPr>
        <w:t xml:space="preserve"> </w:t>
      </w:r>
      <w:r>
        <w:rPr>
          <w:position w:val="-12"/>
          <w:sz w:val="24"/>
        </w:rPr>
        <w:object>
          <v:shape id="_x0000_i1047" o:spt="75" type="#_x0000_t75" style="height:20.05pt;width:26.9pt;" o:ole="t" filled="f" o:preferrelative="t" stroked="f" coordsize="21600,21600">
            <v:path/>
            <v:fill on="f" focussize="0,0"/>
            <v:stroke on="f" joinstyle="miter"/>
            <v:imagedata r:id="rId68" o:title=""/>
            <o:lock v:ext="edit" aspectratio="t"/>
            <w10:wrap type="none"/>
            <w10:anchorlock/>
          </v:shape>
          <o:OLEObject Type="Embed" ProgID="Equation.DSMT4" ShapeID="_x0000_i1047" DrawAspect="Content" ObjectID="_1468075747" r:id="rId67">
            <o:LockedField>false</o:LockedField>
          </o:OLEObject>
        </w:object>
      </w:r>
      <w:r>
        <w:rPr>
          <w:rFonts w:ascii="宋体" w:hAnsi="宋体"/>
          <w:sz w:val="24"/>
        </w:rPr>
        <w:t xml:space="preserve"> </w:t>
      </w:r>
      <w:r>
        <w:rPr>
          <w:rFonts w:hint="eastAsia" w:ascii="宋体" w:hAnsi="宋体"/>
          <w:sz w:val="24"/>
        </w:rPr>
        <w:t>的评定</w:t>
      </w:r>
    </w:p>
    <w:p w14:paraId="4142BAC9">
      <w:pPr>
        <w:spacing w:line="360" w:lineRule="auto"/>
        <w:ind w:firstLine="480" w:firstLineChars="200"/>
        <w:rPr>
          <w:rFonts w:hint="eastAsia" w:asciiTheme="minorEastAsia" w:hAnsiTheme="minorEastAsia" w:eastAsiaTheme="minorEastAsia"/>
          <w:sz w:val="24"/>
          <w:lang w:eastAsia="zh-CN"/>
        </w:rPr>
      </w:pPr>
      <w:r>
        <w:rPr>
          <w:rFonts w:hint="eastAsia" w:asciiTheme="minorEastAsia" w:hAnsiTheme="minorEastAsia" w:eastAsiaTheme="minorEastAsia"/>
          <w:sz w:val="24"/>
        </w:rPr>
        <w:t>恒温槽的温度波动、被校</w:t>
      </w:r>
      <w:r>
        <w:rPr>
          <w:rFonts w:hint="eastAsia" w:asciiTheme="minorEastAsia" w:hAnsiTheme="minorEastAsia" w:eastAsiaTheme="minorEastAsia"/>
          <w:sz w:val="24"/>
          <w:lang w:val="en-US" w:eastAsia="zh-CN"/>
        </w:rPr>
        <w:t>采集仪</w:t>
      </w:r>
      <w:r>
        <w:rPr>
          <w:rFonts w:hint="eastAsia" w:asciiTheme="minorEastAsia" w:hAnsiTheme="minorEastAsia" w:eastAsiaTheme="minorEastAsia"/>
          <w:sz w:val="24"/>
        </w:rPr>
        <w:t>的短期不稳定性等均会导致被校</w:t>
      </w:r>
      <w:r>
        <w:rPr>
          <w:rFonts w:hint="eastAsia" w:asciiTheme="minorEastAsia" w:hAnsiTheme="minorEastAsia" w:eastAsiaTheme="minorEastAsia"/>
          <w:sz w:val="24"/>
          <w:lang w:val="en-US" w:eastAsia="zh-CN"/>
        </w:rPr>
        <w:t>采集仪</w:t>
      </w:r>
      <w:r>
        <w:rPr>
          <w:rFonts w:hint="eastAsia" w:asciiTheme="minorEastAsia" w:hAnsiTheme="minorEastAsia" w:eastAsiaTheme="minorEastAsia"/>
          <w:sz w:val="24"/>
        </w:rPr>
        <w:t>示值的不重复，采用A类评定方法。对被校</w:t>
      </w:r>
      <w:r>
        <w:rPr>
          <w:rFonts w:hint="eastAsia" w:asciiTheme="minorEastAsia" w:hAnsiTheme="minorEastAsia" w:eastAsiaTheme="minorEastAsia"/>
          <w:sz w:val="24"/>
          <w:lang w:val="en-US" w:eastAsia="zh-CN"/>
        </w:rPr>
        <w:t>采集仪</w:t>
      </w:r>
      <w:r>
        <w:rPr>
          <w:rFonts w:hint="eastAsia" w:asciiTheme="minorEastAsia" w:hAnsiTheme="minorEastAsia" w:eastAsiaTheme="minorEastAsia"/>
          <w:sz w:val="24"/>
        </w:rPr>
        <w:t>在重复性条件下做10次测量，获得测量值分别为</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.03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.02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.03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.02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.04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.02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.03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.02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.03 ℃、</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.03 ℃，则单次测量的实验标准偏差为</w:t>
      </w:r>
      <w:r>
        <w:rPr>
          <w:rFonts w:hint="eastAsia" w:asciiTheme="minorEastAsia" w:hAnsiTheme="minorEastAsia" w:eastAsiaTheme="minorEastAsia"/>
          <w:sz w:val="24"/>
          <w:lang w:eastAsia="zh-CN"/>
        </w:rPr>
        <w:t>：</w:t>
      </w:r>
    </w:p>
    <w:p w14:paraId="01581714">
      <w:pPr>
        <w:autoSpaceDE w:val="0"/>
        <w:autoSpaceDN w:val="0"/>
        <w:adjustRightInd w:val="0"/>
        <w:jc w:val="center"/>
        <w:rPr>
          <w:rFonts w:hint="default" w:eastAsia="宋体"/>
          <w:sz w:val="24"/>
          <w:lang w:val="en-US" w:eastAsia="zh-CN"/>
        </w:rPr>
      </w:pPr>
      <w:r>
        <w:rPr>
          <w:rFonts w:hint="eastAsia" w:ascii="宋体" w:hAnsi="宋体"/>
          <w:position w:val="-26"/>
          <w:sz w:val="24"/>
          <w:lang w:val="en-US" w:eastAsia="zh-CN"/>
        </w:rPr>
        <w:t xml:space="preserve">                      </w:t>
      </w:r>
      <w:r>
        <w:rPr>
          <w:rFonts w:ascii="宋体" w:hAnsi="宋体"/>
          <w:position w:val="-26"/>
          <w:sz w:val="24"/>
        </w:rPr>
        <w:object>
          <v:shape id="_x0000_i1048" o:spt="75" type="#_x0000_t75" style="height:51.95pt;width:85.15pt;" o:ole="t" filled="f" o:preferrelative="t" stroked="f" coordsize="21600,21600">
            <v:path/>
            <v:fill on="f" focussize="0,0"/>
            <v:stroke on="f" joinstyle="miter"/>
            <v:imagedata r:id="rId70" o:title=""/>
            <o:lock v:ext="edit" aspectratio="t"/>
            <w10:wrap type="none"/>
            <w10:anchorlock/>
          </v:shape>
          <o:OLEObject Type="Embed" ProgID="Equation.DSMT4" ShapeID="_x0000_i1048" DrawAspect="Content" ObjectID="_1468075748" r:id="rId69">
            <o:LockedField>false</o:LockedField>
          </o:OLEObject>
        </w:object>
      </w:r>
      <w:r>
        <w:rPr>
          <w:rFonts w:hint="eastAsia" w:ascii="宋体" w:hAnsi="宋体"/>
          <w:sz w:val="24"/>
        </w:rPr>
        <w:t>＝</w:t>
      </w:r>
      <w:r>
        <w:rPr>
          <w:sz w:val="24"/>
        </w:rPr>
        <w:t>0.0067</w:t>
      </w:r>
      <w:r>
        <w:rPr>
          <w:rFonts w:hint="eastAsia"/>
          <w:sz w:val="24"/>
        </w:rPr>
        <w:t xml:space="preserve">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C.2</w:t>
      </w:r>
      <w:r>
        <w:rPr>
          <w:rFonts w:hint="eastAsia" w:ascii="宋体" w:hAnsi="宋体" w:cs="宋体"/>
          <w:sz w:val="24"/>
          <w:lang w:eastAsia="zh-CN"/>
        </w:rPr>
        <w:t>）</w:t>
      </w:r>
    </w:p>
    <w:p w14:paraId="21DCAE9A">
      <w:pPr>
        <w:autoSpaceDE w:val="0"/>
        <w:autoSpaceDN w:val="0"/>
        <w:adjustRightInd w:val="0"/>
        <w:ind w:firstLine="480" w:firstLineChars="200"/>
        <w:jc w:val="left"/>
        <w:rPr>
          <w:rFonts w:hint="eastAsia" w:ascii="宋体" w:hAnsi="宋体" w:eastAsia="宋体"/>
          <w:sz w:val="24"/>
          <w:lang w:eastAsia="zh-CN"/>
        </w:rPr>
      </w:pPr>
      <w:r>
        <w:rPr>
          <w:rFonts w:hint="eastAsia" w:ascii="宋体" w:hAnsi="宋体"/>
          <w:sz w:val="24"/>
        </w:rPr>
        <w:t>实际测量中以</w:t>
      </w:r>
      <w:r>
        <w:rPr>
          <w:rFonts w:asciiTheme="minorEastAsia" w:hAnsiTheme="minorEastAsia" w:eastAsiaTheme="minorEastAsia"/>
          <w:sz w:val="24"/>
        </w:rPr>
        <w:t>4</w:t>
      </w:r>
      <w:r>
        <w:rPr>
          <w:rFonts w:hint="eastAsia" w:ascii="宋体" w:hAnsi="宋体"/>
          <w:sz w:val="24"/>
        </w:rPr>
        <w:t>次测量值的平均值作为测量结果，则</w:t>
      </w:r>
      <w:r>
        <w:rPr>
          <w:rFonts w:hint="eastAsia" w:ascii="宋体" w:hAnsi="宋体"/>
          <w:sz w:val="24"/>
          <w:lang w:eastAsia="zh-CN"/>
        </w:rPr>
        <w:t>：</w:t>
      </w:r>
    </w:p>
    <w:p w14:paraId="27824A34">
      <w:pPr>
        <w:autoSpaceDE w:val="0"/>
        <w:autoSpaceDN w:val="0"/>
        <w:adjustRightInd w:val="0"/>
        <w:jc w:val="center"/>
        <w:rPr>
          <w:sz w:val="24"/>
        </w:rPr>
      </w:pPr>
      <w:r>
        <w:rPr>
          <w:rFonts w:hint="eastAsia"/>
          <w:position w:val="-12"/>
          <w:sz w:val="24"/>
          <w:lang w:val="en-US" w:eastAsia="zh-CN"/>
        </w:rPr>
        <w:t xml:space="preserve">                   </w:t>
      </w:r>
      <w:r>
        <w:rPr>
          <w:position w:val="-12"/>
          <w:sz w:val="24"/>
        </w:rPr>
        <w:object>
          <v:shape id="_x0000_i1049" o:spt="75" type="#_x0000_t75" style="height:20.05pt;width:67pt;" o:ole="t" filled="f" o:preferrelative="t" stroked="f" coordsize="21600,21600">
            <v:path/>
            <v:fill on="f" focussize="0,0"/>
            <v:stroke on="f" joinstyle="miter"/>
            <v:imagedata r:id="rId72" o:title=""/>
            <o:lock v:ext="edit" aspectratio="t"/>
            <w10:wrap type="none"/>
            <w10:anchorlock/>
          </v:shape>
          <o:OLEObject Type="Embed" ProgID="Equation.DSMT4" ShapeID="_x0000_i1049" DrawAspect="Content" ObjectID="_1468075749" r:id="rId71">
            <o:LockedField>false</o:LockedField>
          </o:OLEObject>
        </w:object>
      </w:r>
      <w:r>
        <w:rPr>
          <w:rFonts w:hint="eastAsia" w:ascii="宋体" w:hAnsi="宋体"/>
          <w:sz w:val="24"/>
        </w:rPr>
        <w:t>＝</w:t>
      </w:r>
      <w:r>
        <w:rPr>
          <w:sz w:val="24"/>
        </w:rPr>
        <w:t>0.003</w:t>
      </w:r>
      <w:r>
        <w:rPr>
          <w:rFonts w:hint="eastAsia"/>
          <w:sz w:val="24"/>
        </w:rPr>
        <w:t xml:space="preserve">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C.3</w:t>
      </w:r>
      <w:r>
        <w:rPr>
          <w:rFonts w:hint="eastAsia" w:ascii="宋体" w:hAnsi="宋体" w:cs="宋体"/>
          <w:sz w:val="24"/>
          <w:lang w:eastAsia="zh-CN"/>
        </w:rPr>
        <w:t>）</w:t>
      </w:r>
    </w:p>
    <w:p w14:paraId="4798C18F">
      <w:pPr>
        <w:autoSpaceDE w:val="0"/>
        <w:autoSpaceDN w:val="0"/>
        <w:adjustRightInd w:val="0"/>
        <w:ind w:left="0" w:leftChars="0" w:firstLine="0" w:firstLineChars="0"/>
        <w:jc w:val="left"/>
        <w:rPr>
          <w:rFonts w:ascii="宋体" w:hAnsi="宋体"/>
          <w:sz w:val="24"/>
        </w:rPr>
      </w:pPr>
      <w:r>
        <w:rPr>
          <w:rFonts w:hint="eastAsia"/>
          <w:sz w:val="24"/>
        </w:rPr>
        <w:t>C.4.1.2</w:t>
      </w:r>
      <w:r>
        <w:rPr>
          <w:rFonts w:hint="eastAsia" w:ascii="宋体" w:hAnsi="宋体"/>
          <w:sz w:val="24"/>
        </w:rPr>
        <w:t xml:space="preserve"> </w:t>
      </w:r>
      <w:r>
        <w:rPr>
          <w:position w:val="-12"/>
          <w:sz w:val="24"/>
        </w:rPr>
        <w:object>
          <v:shape id="_x0000_i1050" o:spt="75" type="#_x0000_t75" style="height:20.05pt;width:28.15pt;" o:ole="t" filled="f" o:preferrelative="t" stroked="f" coordsize="21600,21600">
            <v:path/>
            <v:fill on="f" focussize="0,0"/>
            <v:stroke on="f" joinstyle="miter"/>
            <v:imagedata r:id="rId74" o:title=""/>
            <o:lock v:ext="edit" aspectratio="t"/>
            <w10:wrap type="none"/>
            <w10:anchorlock/>
          </v:shape>
          <o:OLEObject Type="Embed" ProgID="Equation.DSMT4" ShapeID="_x0000_i1050" DrawAspect="Content" ObjectID="_1468075750" r:id="rId73">
            <o:LockedField>false</o:LockedField>
          </o:OLEObject>
        </w:object>
      </w:r>
      <w:r>
        <w:rPr>
          <w:rFonts w:hint="eastAsia" w:ascii="宋体" w:hAnsi="宋体"/>
          <w:sz w:val="24"/>
        </w:rPr>
        <w:t>的评定</w:t>
      </w:r>
    </w:p>
    <w:p w14:paraId="33A16A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lang w:eastAsia="zh-CN"/>
        </w:rPr>
      </w:pPr>
      <w:r>
        <w:rPr>
          <w:rFonts w:hint="eastAsia" w:asciiTheme="minorEastAsia" w:hAnsiTheme="minorEastAsia" w:eastAsiaTheme="minorEastAsia"/>
          <w:sz w:val="24"/>
        </w:rPr>
        <w:t>被校体温计分辨力为0.01 ℃，采用B类评定方法，则区间半宽a＝0.005 ℃，该分布服从均匀分布，则</w:t>
      </w:r>
      <w:r>
        <w:rPr>
          <w:rFonts w:hint="eastAsia" w:asciiTheme="minorEastAsia" w:hAnsiTheme="minorEastAsia" w:eastAsiaTheme="minorEastAsia"/>
          <w:sz w:val="24"/>
          <w:lang w:eastAsia="zh-CN"/>
        </w:rPr>
        <w:t>：</w:t>
      </w:r>
    </w:p>
    <w:p w14:paraId="618BCDFB">
      <w:pPr>
        <w:autoSpaceDE w:val="0"/>
        <w:autoSpaceDN w:val="0"/>
        <w:adjustRightInd w:val="0"/>
        <w:jc w:val="center"/>
        <w:rPr>
          <w:sz w:val="24"/>
        </w:rPr>
      </w:pPr>
      <w:r>
        <w:rPr>
          <w:rFonts w:hint="eastAsia"/>
          <w:position w:val="-12"/>
          <w:sz w:val="24"/>
          <w:lang w:val="en-US" w:eastAsia="zh-CN"/>
        </w:rPr>
        <w:t xml:space="preserve">                    </w:t>
      </w:r>
      <w:r>
        <w:rPr>
          <w:position w:val="-12"/>
          <w:sz w:val="24"/>
        </w:rPr>
        <w:object>
          <v:shape id="_x0000_i1051" o:spt="75" type="#_x0000_t75" style="height:17.55pt;width:29.45pt;" o:ole="t" filled="f" o:preferrelative="t" stroked="f" coordsize="21600,21600">
            <v:path/>
            <v:fill on="f" focussize="0,0"/>
            <v:stroke on="f" joinstyle="miter"/>
            <v:imagedata r:id="rId76" o:title=""/>
            <o:lock v:ext="edit" aspectratio="t"/>
            <w10:wrap type="none"/>
            <w10:anchorlock/>
          </v:shape>
          <o:OLEObject Type="Embed" ProgID="Equation.DSMT4" ShapeID="_x0000_i1051" DrawAspect="Content" ObjectID="_1468075751" r:id="rId75">
            <o:LockedField>false</o:LockedField>
          </o:OLEObject>
        </w:object>
      </w:r>
      <w:r>
        <w:rPr>
          <w:sz w:val="24"/>
        </w:rPr>
        <w:t>＝0.005℃/</w:t>
      </w:r>
      <w:r>
        <w:rPr>
          <w:position w:val="-8"/>
          <w:sz w:val="24"/>
        </w:rPr>
        <w:object>
          <v:shape id="_x0000_i1052" o:spt="75" type="#_x0000_t75" style="height:18.15pt;width:18.15pt;" o:ole="t" filled="f" o:preferrelative="t" stroked="f" coordsize="21600,21600">
            <v:path/>
            <v:fill on="f" focussize="0,0"/>
            <v:stroke on="f" joinstyle="miter"/>
            <v:imagedata r:id="rId78" o:title=""/>
            <o:lock v:ext="edit" aspectratio="t"/>
            <w10:wrap type="none"/>
            <w10:anchorlock/>
          </v:shape>
          <o:OLEObject Type="Embed" ProgID="Equation.3" ShapeID="_x0000_i1052" DrawAspect="Content" ObjectID="_1468075752" r:id="rId77">
            <o:LockedField>false</o:LockedField>
          </o:OLEObject>
        </w:object>
      </w:r>
      <w:r>
        <w:rPr>
          <w:sz w:val="24"/>
        </w:rPr>
        <w:t>＝0.003</w:t>
      </w:r>
      <w:r>
        <w:rPr>
          <w:rFonts w:hint="eastAsia"/>
          <w:sz w:val="24"/>
        </w:rPr>
        <w:t xml:space="preserve">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C.4</w:t>
      </w:r>
      <w:r>
        <w:rPr>
          <w:rFonts w:hint="eastAsia" w:ascii="宋体" w:hAnsi="宋体" w:cs="宋体"/>
          <w:sz w:val="24"/>
          <w:lang w:eastAsia="zh-CN"/>
        </w:rPr>
        <w:t>）</w:t>
      </w:r>
    </w:p>
    <w:p w14:paraId="74BD279C">
      <w:pPr>
        <w:autoSpaceDE w:val="0"/>
        <w:autoSpaceDN w:val="0"/>
        <w:adjustRightInd w:val="0"/>
        <w:ind w:left="0" w:leftChars="0" w:firstLine="0" w:firstLineChars="0"/>
        <w:jc w:val="left"/>
        <w:rPr>
          <w:rFonts w:ascii="宋体" w:hAnsi="宋体"/>
          <w:sz w:val="24"/>
        </w:rPr>
      </w:pPr>
      <w:r>
        <w:rPr>
          <w:rFonts w:hint="eastAsia"/>
          <w:sz w:val="24"/>
        </w:rPr>
        <w:t>C.4.2</w:t>
      </w:r>
      <w:r>
        <w:rPr>
          <w:rFonts w:ascii="宋体" w:hAnsi="宋体"/>
          <w:sz w:val="24"/>
        </w:rPr>
        <w:t xml:space="preserve"> </w:t>
      </w:r>
      <w:r>
        <w:rPr>
          <w:position w:val="-10"/>
          <w:sz w:val="24"/>
        </w:rPr>
        <w:object>
          <v:shape id="_x0000_i1053" o:spt="75" type="#_x0000_t75" style="height:18.8pt;width:26.9pt;" o:ole="t" filled="f" o:preferrelative="t" stroked="f" coordsize="21600,21600">
            <v:path/>
            <v:fill on="f" focussize="0,0"/>
            <v:stroke on="f" joinstyle="miter"/>
            <v:imagedata r:id="rId80" o:title=""/>
            <o:lock v:ext="edit" aspectratio="t"/>
            <w10:wrap type="none"/>
            <w10:anchorlock/>
          </v:shape>
          <o:OLEObject Type="Embed" ProgID="Equation.DSMT4" ShapeID="_x0000_i1053" DrawAspect="Content" ObjectID="_1468075753" r:id="rId79">
            <o:LockedField>false</o:LockedField>
          </o:OLEObject>
        </w:object>
      </w:r>
      <w:r>
        <w:rPr>
          <w:rFonts w:hint="eastAsia" w:ascii="宋体" w:hAnsi="宋体"/>
          <w:sz w:val="24"/>
        </w:rPr>
        <w:t>的评定</w:t>
      </w:r>
    </w:p>
    <w:p w14:paraId="3173859F">
      <w:pPr>
        <w:autoSpaceDE w:val="0"/>
        <w:autoSpaceDN w:val="0"/>
        <w:adjustRightInd w:val="0"/>
        <w:ind w:left="0" w:leftChars="0" w:firstLine="0" w:firstLineChars="0"/>
        <w:jc w:val="left"/>
        <w:rPr>
          <w:rFonts w:ascii="宋体" w:hAnsi="宋体"/>
          <w:sz w:val="24"/>
        </w:rPr>
      </w:pPr>
      <w:r>
        <w:rPr>
          <w:rFonts w:hint="eastAsia"/>
          <w:sz w:val="24"/>
        </w:rPr>
        <w:t>C.4.2.1</w:t>
      </w:r>
      <w:r>
        <w:rPr>
          <w:rFonts w:ascii="宋体" w:hAnsi="宋体"/>
          <w:sz w:val="24"/>
        </w:rPr>
        <w:t xml:space="preserve"> </w:t>
      </w:r>
      <w:r>
        <w:rPr>
          <w:position w:val="-12"/>
          <w:sz w:val="24"/>
        </w:rPr>
        <w:object>
          <v:shape id="_x0000_i1054" o:spt="75" type="#_x0000_t75" style="height:20.05pt;width:30.05pt;" o:ole="t" filled="f" o:preferrelative="t" stroked="f" coordsize="21600,21600">
            <v:path/>
            <v:fill on="f" focussize="0,0"/>
            <v:stroke on="f" joinstyle="miter"/>
            <v:imagedata r:id="rId82" o:title=""/>
            <o:lock v:ext="edit" aspectratio="t"/>
            <w10:wrap type="none"/>
            <w10:anchorlock/>
          </v:shape>
          <o:OLEObject Type="Embed" ProgID="Equation.DSMT4" ShapeID="_x0000_i1054" DrawAspect="Content" ObjectID="_1468075754" r:id="rId81">
            <o:LockedField>false</o:LockedField>
          </o:OLEObject>
        </w:object>
      </w:r>
      <w:r>
        <w:rPr>
          <w:rFonts w:hint="eastAsia" w:ascii="宋体" w:hAnsi="宋体"/>
          <w:sz w:val="24"/>
        </w:rPr>
        <w:t>的评定</w:t>
      </w:r>
    </w:p>
    <w:p w14:paraId="0D3124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sz w:val="24"/>
          <w:lang w:eastAsia="zh-CN"/>
        </w:rPr>
      </w:pPr>
      <w:r>
        <w:rPr>
          <w:rFonts w:asciiTheme="minorEastAsia" w:hAnsiTheme="minorEastAsia" w:eastAsiaTheme="minorEastAsia"/>
          <w:position w:val="-12"/>
          <w:sz w:val="24"/>
        </w:rPr>
        <w:object>
          <v:shape id="_x0000_i1055" o:spt="75" type="#_x0000_t75" style="height:20.05pt;width:30.05pt;" o:ole="t" filled="f" o:preferrelative="t" stroked="f" coordsize="21600,21600">
            <v:path/>
            <v:fill on="f" focussize="0,0"/>
            <v:stroke on="f" joinstyle="miter"/>
            <v:imagedata r:id="rId84" o:title=""/>
            <o:lock v:ext="edit" aspectratio="t"/>
            <w10:wrap type="none"/>
            <w10:anchorlock/>
          </v:shape>
          <o:OLEObject Type="Embed" ProgID="Equation.DSMT4" ShapeID="_x0000_i1055" DrawAspect="Content" ObjectID="_1468075755" r:id="rId83">
            <o:LockedField>false</o:LockedField>
          </o:OLEObject>
        </w:object>
      </w:r>
      <w:r>
        <w:rPr>
          <w:rFonts w:hint="eastAsia" w:asciiTheme="minorEastAsia" w:hAnsiTheme="minorEastAsia" w:eastAsiaTheme="minorEastAsia"/>
          <w:sz w:val="24"/>
        </w:rPr>
        <w:t>由标准铂电阻温度计的量值溯源引入，</w:t>
      </w:r>
      <w:r>
        <w:rPr>
          <w:rFonts w:hint="eastAsia" w:asciiTheme="minorEastAsia" w:hAnsiTheme="minorEastAsia" w:eastAsiaTheme="minorEastAsia"/>
          <w:sz w:val="24"/>
          <w:lang w:val="en-US" w:eastAsia="zh-CN"/>
        </w:rPr>
        <w:t>50</w:t>
      </w:r>
      <w:r>
        <w:rPr>
          <w:rFonts w:hint="eastAsia" w:asciiTheme="minorEastAsia" w:hAnsiTheme="minorEastAsia" w:eastAsiaTheme="minorEastAsia"/>
          <w:sz w:val="24"/>
        </w:rPr>
        <w:t xml:space="preserve"> </w:t>
      </w:r>
      <w:r>
        <w:rPr>
          <w:rFonts w:hint="eastAsia" w:cs="宋体" w:asciiTheme="minorEastAsia" w:hAnsiTheme="minorEastAsia" w:eastAsiaTheme="minorEastAsia"/>
          <w:sz w:val="24"/>
        </w:rPr>
        <w:t>℃</w:t>
      </w:r>
      <w:r>
        <w:rPr>
          <w:rFonts w:hint="eastAsia" w:asciiTheme="minorEastAsia" w:hAnsiTheme="minorEastAsia" w:eastAsiaTheme="minorEastAsia"/>
          <w:sz w:val="24"/>
        </w:rPr>
        <w:t>时二等标准铂电阻温度计的不确定度为</w:t>
      </w:r>
      <w:r>
        <w:rPr>
          <w:rFonts w:asciiTheme="minorEastAsia" w:hAnsiTheme="minorEastAsia" w:eastAsiaTheme="minorEastAsia"/>
          <w:i/>
          <w:sz w:val="24"/>
        </w:rPr>
        <w:t>U</w:t>
      </w:r>
      <w:r>
        <w:rPr>
          <w:rFonts w:asciiTheme="minorEastAsia" w:hAnsiTheme="minorEastAsia" w:eastAsiaTheme="minorEastAsia"/>
          <w:sz w:val="24"/>
        </w:rPr>
        <w:t>＝0.0048</w:t>
      </w:r>
      <w:r>
        <w:rPr>
          <w:rFonts w:hint="eastAsia" w:asciiTheme="minorEastAsia" w:hAnsiTheme="minorEastAsia" w:eastAsiaTheme="minorEastAsia"/>
          <w:sz w:val="24"/>
        </w:rPr>
        <w:t xml:space="preserve"> </w:t>
      </w:r>
      <w:r>
        <w:rPr>
          <w:rFonts w:hint="eastAsia" w:cs="宋体" w:asciiTheme="minorEastAsia" w:hAnsiTheme="minorEastAsia" w:eastAsiaTheme="minorEastAsia"/>
          <w:sz w:val="24"/>
        </w:rPr>
        <w:t>℃</w:t>
      </w:r>
      <w:r>
        <w:rPr>
          <w:rFonts w:asciiTheme="minorEastAsia" w:hAnsiTheme="minorEastAsia" w:eastAsiaTheme="minorEastAsia"/>
          <w:sz w:val="24"/>
        </w:rPr>
        <w:t>（</w:t>
      </w:r>
      <w:r>
        <w:rPr>
          <w:rFonts w:asciiTheme="minorEastAsia" w:hAnsiTheme="minorEastAsia" w:eastAsiaTheme="minorEastAsia"/>
          <w:i/>
          <w:iCs/>
          <w:sz w:val="24"/>
        </w:rPr>
        <w:t>k</w:t>
      </w:r>
      <w:r>
        <w:rPr>
          <w:rFonts w:asciiTheme="minorEastAsia" w:hAnsiTheme="minorEastAsia" w:eastAsiaTheme="minorEastAsia"/>
          <w:sz w:val="24"/>
        </w:rPr>
        <w:t>=2）</w:t>
      </w:r>
      <w:r>
        <w:rPr>
          <w:rFonts w:hint="eastAsia" w:asciiTheme="minorEastAsia" w:hAnsiTheme="minorEastAsia" w:eastAsiaTheme="minorEastAsia"/>
          <w:sz w:val="24"/>
        </w:rPr>
        <w:t>，则</w:t>
      </w:r>
      <w:r>
        <w:rPr>
          <w:rFonts w:hint="eastAsia" w:asciiTheme="minorEastAsia" w:hAnsiTheme="minorEastAsia" w:eastAsiaTheme="minorEastAsia"/>
          <w:sz w:val="24"/>
          <w:lang w:eastAsia="zh-CN"/>
        </w:rPr>
        <w:t>：</w:t>
      </w:r>
    </w:p>
    <w:p w14:paraId="56CCE098">
      <w:pPr>
        <w:autoSpaceDE w:val="0"/>
        <w:autoSpaceDN w:val="0"/>
        <w:adjustRightInd w:val="0"/>
        <w:jc w:val="center"/>
        <w:rPr>
          <w:sz w:val="24"/>
        </w:rPr>
      </w:pPr>
      <w:r>
        <w:rPr>
          <w:rFonts w:hint="eastAsia"/>
          <w:position w:val="-12"/>
          <w:sz w:val="24"/>
          <w:lang w:val="en-US" w:eastAsia="zh-CN"/>
        </w:rPr>
        <w:t xml:space="preserve">                   </w:t>
      </w:r>
      <w:r>
        <w:rPr>
          <w:position w:val="-12"/>
          <w:sz w:val="24"/>
        </w:rPr>
        <w:object>
          <v:shape id="_x0000_i1056" o:spt="75" type="#_x0000_t75" style="height:20.05pt;width:30.05pt;" o:ole="t" filled="f" o:preferrelative="t" stroked="f" coordsize="21600,21600">
            <v:path/>
            <v:fill on="f" focussize="0,0"/>
            <v:stroke on="f" joinstyle="miter"/>
            <v:imagedata r:id="rId86" o:title=""/>
            <o:lock v:ext="edit" aspectratio="t"/>
            <w10:wrap type="none"/>
            <w10:anchorlock/>
          </v:shape>
          <o:OLEObject Type="Embed" ProgID="Equation.DSMT4" ShapeID="_x0000_i1056" DrawAspect="Content" ObjectID="_1468075756" r:id="rId85">
            <o:LockedField>false</o:LockedField>
          </o:OLEObject>
        </w:object>
      </w:r>
      <w:r>
        <w:rPr>
          <w:rFonts w:hint="eastAsia" w:ascii="宋体" w:hAnsi="宋体"/>
          <w:sz w:val="24"/>
        </w:rPr>
        <w:t>＝</w:t>
      </w:r>
      <w:r>
        <w:rPr>
          <w:sz w:val="24"/>
        </w:rPr>
        <w:t>0.00</w:t>
      </w:r>
      <w:r>
        <w:rPr>
          <w:rFonts w:hint="eastAsia"/>
          <w:sz w:val="24"/>
        </w:rPr>
        <w:t>4</w:t>
      </w:r>
      <w:r>
        <w:rPr>
          <w:sz w:val="24"/>
        </w:rPr>
        <w:t>8</w:t>
      </w:r>
      <w:r>
        <w:rPr>
          <w:rFonts w:hint="eastAsia" w:ascii="宋体" w:hAnsi="宋体" w:cs="宋体"/>
          <w:sz w:val="24"/>
        </w:rPr>
        <w:t>℃</w:t>
      </w:r>
      <w:r>
        <w:rPr>
          <w:sz w:val="24"/>
        </w:rPr>
        <w:t>/2＝0.002</w:t>
      </w:r>
      <w:r>
        <w:rPr>
          <w:rFonts w:hint="eastAsia"/>
          <w:sz w:val="24"/>
          <w:lang w:val="en-US" w:eastAsia="zh-CN"/>
        </w:rPr>
        <w:t xml:space="preserve">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C.5</w:t>
      </w:r>
      <w:r>
        <w:rPr>
          <w:rFonts w:hint="eastAsia" w:ascii="宋体" w:hAnsi="宋体" w:cs="宋体"/>
          <w:sz w:val="24"/>
          <w:lang w:eastAsia="zh-CN"/>
        </w:rPr>
        <w:t>）</w:t>
      </w:r>
    </w:p>
    <w:p w14:paraId="40AF59E1">
      <w:pPr>
        <w:autoSpaceDE w:val="0"/>
        <w:autoSpaceDN w:val="0"/>
        <w:adjustRightInd w:val="0"/>
        <w:ind w:left="0" w:leftChars="0" w:firstLine="0" w:firstLineChars="0"/>
        <w:jc w:val="left"/>
        <w:rPr>
          <w:rFonts w:ascii="宋体" w:hAnsi="宋体"/>
          <w:sz w:val="24"/>
        </w:rPr>
      </w:pPr>
      <w:r>
        <w:rPr>
          <w:rFonts w:hint="eastAsia"/>
          <w:sz w:val="24"/>
        </w:rPr>
        <w:t>C.4.2.2</w:t>
      </w:r>
      <w:r>
        <w:rPr>
          <w:rFonts w:ascii="宋体" w:hAnsi="宋体"/>
          <w:sz w:val="24"/>
        </w:rPr>
        <w:t xml:space="preserve"> </w:t>
      </w:r>
      <w:r>
        <w:rPr>
          <w:rFonts w:ascii="宋体" w:hAnsi="宋体"/>
          <w:position w:val="-12"/>
          <w:sz w:val="24"/>
        </w:rPr>
        <w:object>
          <v:shape id="_x0000_i1057" o:spt="75" type="#_x0000_t75" style="height:20.65pt;width:30.7pt;" o:ole="t" filled="f" o:preferrelative="t" stroked="f" coordsize="21600,21600">
            <v:path/>
            <v:fill on="f" focussize="0,0"/>
            <v:stroke on="f" joinstyle="miter"/>
            <v:imagedata r:id="rId88" o:title=""/>
            <o:lock v:ext="edit" aspectratio="t"/>
            <w10:wrap type="none"/>
            <w10:anchorlock/>
          </v:shape>
          <o:OLEObject Type="Embed" ProgID="Equation.DSMT4" ShapeID="_x0000_i1057" DrawAspect="Content" ObjectID="_1468075757" r:id="rId87">
            <o:LockedField>false</o:LockedField>
          </o:OLEObject>
        </w:object>
      </w:r>
      <w:r>
        <w:rPr>
          <w:rFonts w:hint="eastAsia" w:ascii="宋体" w:hAnsi="宋体"/>
          <w:sz w:val="24"/>
        </w:rPr>
        <w:t>的评定</w:t>
      </w:r>
    </w:p>
    <w:p w14:paraId="65E27D1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sz w:val="24"/>
          <w:lang w:eastAsia="zh-CN"/>
        </w:rPr>
      </w:pPr>
      <w:r>
        <w:rPr>
          <w:rFonts w:hint="eastAsia" w:asciiTheme="minorEastAsia" w:hAnsiTheme="minorEastAsia" w:eastAsiaTheme="minorEastAsia"/>
          <w:sz w:val="24"/>
        </w:rPr>
        <w:t>用</w:t>
      </w:r>
      <w:r>
        <w:rPr>
          <w:rFonts w:asciiTheme="minorEastAsia" w:hAnsiTheme="minorEastAsia" w:eastAsiaTheme="minorEastAsia"/>
          <w:sz w:val="24"/>
        </w:rPr>
        <w:t>1529</w:t>
      </w:r>
      <w:r>
        <w:rPr>
          <w:rFonts w:hint="eastAsia" w:asciiTheme="minorEastAsia" w:hAnsiTheme="minorEastAsia" w:eastAsiaTheme="minorEastAsia"/>
          <w:sz w:val="24"/>
        </w:rPr>
        <w:t>测温仪测量二等标准铂电阻温度计，</w:t>
      </w:r>
      <w:r>
        <w:rPr>
          <w:rFonts w:hint="eastAsia" w:cs="宋体" w:asciiTheme="minorEastAsia" w:hAnsiTheme="minorEastAsia" w:eastAsiaTheme="minorEastAsia"/>
          <w:sz w:val="24"/>
        </w:rPr>
        <w:t>其测温精度为</w:t>
      </w:r>
      <w:r>
        <w:rPr>
          <w:rFonts w:asciiTheme="minorEastAsia" w:hAnsiTheme="minorEastAsia" w:eastAsiaTheme="minorEastAsia"/>
          <w:sz w:val="24"/>
        </w:rPr>
        <w:t>±</w:t>
      </w:r>
      <w:r>
        <w:rPr>
          <w:rFonts w:hint="eastAsia" w:asciiTheme="minorEastAsia" w:hAnsiTheme="minorEastAsia" w:eastAsiaTheme="minorEastAsia"/>
          <w:sz w:val="24"/>
        </w:rPr>
        <w:t>2.5</w:t>
      </w:r>
      <w:r>
        <w:rPr>
          <w:rFonts w:asciiTheme="minorEastAsia" w:hAnsiTheme="minorEastAsia" w:eastAsiaTheme="minorEastAsia"/>
          <w:sz w:val="24"/>
        </w:rPr>
        <w:t>×10</w:t>
      </w:r>
      <w:r>
        <w:rPr>
          <w:rFonts w:asciiTheme="minorEastAsia" w:hAnsiTheme="minorEastAsia" w:eastAsiaTheme="minorEastAsia"/>
          <w:sz w:val="24"/>
          <w:vertAlign w:val="superscript"/>
        </w:rPr>
        <w:t>-5</w:t>
      </w:r>
      <w:r>
        <w:rPr>
          <w:rFonts w:hint="eastAsia" w:cs="宋体" w:asciiTheme="minorEastAsia" w:hAnsiTheme="minorEastAsia" w:eastAsiaTheme="minorEastAsia"/>
          <w:sz w:val="24"/>
        </w:rPr>
        <w:t>，</w:t>
      </w:r>
      <w:r>
        <w:rPr>
          <w:rFonts w:hint="eastAsia" w:asciiTheme="minorEastAsia" w:hAnsiTheme="minorEastAsia" w:eastAsiaTheme="minorEastAsia"/>
          <w:sz w:val="24"/>
        </w:rPr>
        <w:t>服从均匀分布，采用</w:t>
      </w:r>
      <w:r>
        <w:rPr>
          <w:rFonts w:asciiTheme="minorEastAsia" w:hAnsiTheme="minorEastAsia" w:eastAsiaTheme="minorEastAsia"/>
          <w:sz w:val="24"/>
        </w:rPr>
        <w:t>B</w:t>
      </w:r>
      <w:r>
        <w:rPr>
          <w:rFonts w:hint="eastAsia" w:asciiTheme="minorEastAsia" w:hAnsiTheme="minorEastAsia" w:eastAsiaTheme="minorEastAsia"/>
          <w:sz w:val="24"/>
        </w:rPr>
        <w:t>类评定方法，则标准不确定度为</w:t>
      </w:r>
      <w:r>
        <w:rPr>
          <w:rFonts w:hint="eastAsia" w:asciiTheme="minorEastAsia" w:hAnsiTheme="minorEastAsia" w:eastAsiaTheme="minorEastAsia"/>
          <w:sz w:val="24"/>
          <w:lang w:eastAsia="zh-CN"/>
        </w:rPr>
        <w:t>：</w:t>
      </w:r>
    </w:p>
    <w:p w14:paraId="04F66009">
      <w:pPr>
        <w:autoSpaceDE w:val="0"/>
        <w:autoSpaceDN w:val="0"/>
        <w:adjustRightInd w:val="0"/>
        <w:jc w:val="center"/>
        <w:rPr>
          <w:rFonts w:ascii="宋体" w:hAnsi="宋体" w:cs="宋体"/>
          <w:sz w:val="24"/>
        </w:rPr>
      </w:pPr>
      <w:r>
        <w:rPr>
          <w:rFonts w:hint="eastAsia"/>
          <w:position w:val="-32"/>
          <w:sz w:val="24"/>
          <w:lang w:val="en-US" w:eastAsia="zh-CN"/>
        </w:rPr>
        <w:t xml:space="preserve">               </w:t>
      </w:r>
      <w:r>
        <w:rPr>
          <w:position w:val="-32"/>
          <w:sz w:val="24"/>
        </w:rPr>
        <w:object>
          <v:shape id="_x0000_i1058" o:spt="75" type="#_x0000_t75" style="height:38.2pt;width:160.3pt;" o:ole="t" filled="f" o:preferrelative="t" stroked="f" coordsize="21600,21600">
            <v:path/>
            <v:fill on="f" focussize="0,0"/>
            <v:stroke on="f" joinstyle="miter"/>
            <v:imagedata r:id="rId90" o:title=""/>
            <o:lock v:ext="edit" aspectratio="t"/>
            <w10:wrap type="none"/>
            <w10:anchorlock/>
          </v:shape>
          <o:OLEObject Type="Embed" ProgID="Equation.DSMT4" ShapeID="_x0000_i1058" DrawAspect="Content" ObjectID="_1468075758" r:id="rId89">
            <o:LockedField>false</o:LockedField>
          </o:OLEObject>
        </w:object>
      </w:r>
      <w:r>
        <w:rPr>
          <w:sz w:val="24"/>
        </w:rPr>
        <w:t>＝0.004</w:t>
      </w:r>
      <w:r>
        <w:rPr>
          <w:rFonts w:hint="eastAsia"/>
          <w:sz w:val="24"/>
        </w:rPr>
        <w:t xml:space="preserve">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C.6</w:t>
      </w:r>
      <w:r>
        <w:rPr>
          <w:rFonts w:hint="eastAsia" w:ascii="宋体" w:hAnsi="宋体" w:cs="宋体"/>
          <w:sz w:val="24"/>
          <w:lang w:eastAsia="zh-CN"/>
        </w:rPr>
        <w:t>）</w:t>
      </w:r>
    </w:p>
    <w:p w14:paraId="6783233F">
      <w:pPr>
        <w:autoSpaceDE w:val="0"/>
        <w:autoSpaceDN w:val="0"/>
        <w:adjustRightInd w:val="0"/>
        <w:ind w:left="0" w:leftChars="0" w:firstLine="0" w:firstLineChars="0"/>
        <w:jc w:val="left"/>
        <w:rPr>
          <w:rFonts w:ascii="宋体" w:hAnsi="宋体"/>
          <w:sz w:val="24"/>
        </w:rPr>
      </w:pPr>
      <w:r>
        <w:rPr>
          <w:rFonts w:hint="eastAsia"/>
          <w:sz w:val="24"/>
        </w:rPr>
        <w:t>C.4.2.3</w:t>
      </w:r>
      <w:r>
        <w:rPr>
          <w:rFonts w:ascii="宋体" w:hAnsi="宋体"/>
          <w:sz w:val="24"/>
        </w:rPr>
        <w:t xml:space="preserve"> </w:t>
      </w:r>
      <w:r>
        <w:rPr>
          <w:position w:val="-12"/>
          <w:sz w:val="24"/>
        </w:rPr>
        <w:object>
          <v:shape id="_x0000_i1059" o:spt="75" type="#_x0000_t75" style="height:20.05pt;width:30.05pt;" o:ole="t" filled="f" o:preferrelative="t" stroked="f" coordsize="21600,21600">
            <v:path/>
            <v:fill on="f" focussize="0,0"/>
            <v:stroke on="f" joinstyle="miter"/>
            <v:imagedata r:id="rId92" o:title=""/>
            <o:lock v:ext="edit" aspectratio="t"/>
            <w10:wrap type="none"/>
            <w10:anchorlock/>
          </v:shape>
          <o:OLEObject Type="Embed" ProgID="Equation.DSMT4" ShapeID="_x0000_i1059" DrawAspect="Content" ObjectID="_1468075759" r:id="rId91">
            <o:LockedField>false</o:LockedField>
          </o:OLEObject>
        </w:object>
      </w:r>
      <w:r>
        <w:rPr>
          <w:rFonts w:hint="eastAsia" w:ascii="宋体" w:hAnsi="宋体"/>
          <w:sz w:val="24"/>
        </w:rPr>
        <w:t>的评定</w:t>
      </w:r>
    </w:p>
    <w:p w14:paraId="59E9F8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sz w:val="24"/>
          <w:lang w:eastAsia="zh-CN"/>
        </w:rPr>
      </w:pPr>
      <w:r>
        <w:rPr>
          <w:rFonts w:hint="eastAsia" w:asciiTheme="minorEastAsia" w:hAnsiTheme="minorEastAsia" w:eastAsiaTheme="minorEastAsia"/>
          <w:sz w:val="24"/>
        </w:rPr>
        <w:t>规范要求在最高温度点校准结束后立即测定标准铂电阻温度计的水三相点电阻值，并使用新测值计算，水三相点测得值的不确定度为</w:t>
      </w:r>
      <w:r>
        <w:rPr>
          <w:rFonts w:asciiTheme="minorEastAsia" w:hAnsiTheme="minorEastAsia" w:eastAsiaTheme="minorEastAsia"/>
          <w:sz w:val="24"/>
        </w:rPr>
        <w:t>2</w:t>
      </w:r>
      <w:r>
        <w:rPr>
          <w:rFonts w:hint="eastAsia" w:asciiTheme="minorEastAsia" w:hAnsiTheme="minorEastAsia" w:eastAsiaTheme="minorEastAsia"/>
          <w:sz w:val="24"/>
        </w:rPr>
        <w:t xml:space="preserve"> </w:t>
      </w:r>
      <w:r>
        <w:rPr>
          <w:rFonts w:asciiTheme="minorEastAsia" w:hAnsiTheme="minorEastAsia" w:eastAsiaTheme="minorEastAsia"/>
          <w:sz w:val="24"/>
        </w:rPr>
        <w:t>mK（</w:t>
      </w:r>
      <w:r>
        <w:rPr>
          <w:rFonts w:asciiTheme="minorEastAsia" w:hAnsiTheme="minorEastAsia" w:eastAsiaTheme="minorEastAsia"/>
          <w:i/>
          <w:iCs/>
          <w:sz w:val="24"/>
        </w:rPr>
        <w:t>k</w:t>
      </w:r>
      <w:r>
        <w:rPr>
          <w:rFonts w:asciiTheme="minorEastAsia" w:hAnsiTheme="minorEastAsia" w:eastAsiaTheme="minorEastAsia"/>
          <w:sz w:val="24"/>
        </w:rPr>
        <w:t>=2）</w:t>
      </w:r>
      <w:r>
        <w:rPr>
          <w:rFonts w:hint="eastAsia" w:asciiTheme="minorEastAsia" w:hAnsiTheme="minorEastAsia" w:eastAsiaTheme="minorEastAsia"/>
          <w:sz w:val="24"/>
        </w:rPr>
        <w:t>，</w:t>
      </w:r>
      <w:r>
        <w:rPr>
          <w:rFonts w:hint="eastAsia" w:ascii="宋体" w:hAnsi="宋体"/>
          <w:sz w:val="24"/>
        </w:rPr>
        <w:t>则</w:t>
      </w:r>
      <w:r>
        <w:rPr>
          <w:rFonts w:hint="eastAsia" w:ascii="宋体" w:hAnsi="宋体"/>
          <w:sz w:val="24"/>
          <w:lang w:eastAsia="zh-CN"/>
        </w:rPr>
        <w:t>：</w:t>
      </w:r>
    </w:p>
    <w:p w14:paraId="16B2BA1C">
      <w:pPr>
        <w:autoSpaceDE w:val="0"/>
        <w:autoSpaceDN w:val="0"/>
        <w:adjustRightInd w:val="0"/>
        <w:jc w:val="center"/>
        <w:rPr>
          <w:rFonts w:ascii="宋体" w:hAnsi="宋体" w:cs="宋体"/>
          <w:sz w:val="24"/>
        </w:rPr>
      </w:pPr>
      <w:r>
        <w:rPr>
          <w:rFonts w:hint="eastAsia"/>
          <w:position w:val="-12"/>
          <w:sz w:val="24"/>
          <w:lang w:val="en-US" w:eastAsia="zh-CN"/>
        </w:rPr>
        <w:t xml:space="preserve">                      </w:t>
      </w:r>
      <w:r>
        <w:rPr>
          <w:position w:val="-12"/>
          <w:sz w:val="24"/>
        </w:rPr>
        <w:object>
          <v:shape id="_x0000_i1060" o:spt="75" type="#_x0000_t75" style="height:18.15pt;width:30.05pt;" o:ole="t" filled="f" o:preferrelative="t" stroked="f" coordsize="21600,21600">
            <v:path/>
            <v:fill on="f" focussize="0,0"/>
            <v:stroke on="f" joinstyle="miter"/>
            <v:imagedata r:id="rId94" o:title=""/>
            <o:lock v:ext="edit" aspectratio="t"/>
            <w10:wrap type="none"/>
            <w10:anchorlock/>
          </v:shape>
          <o:OLEObject Type="Embed" ProgID="Equation.DSMT4" ShapeID="_x0000_i1060" DrawAspect="Content" ObjectID="_1468075760" r:id="rId93">
            <o:LockedField>false</o:LockedField>
          </o:OLEObject>
        </w:object>
      </w:r>
      <w:r>
        <w:rPr>
          <w:rFonts w:hint="eastAsia" w:ascii="宋体" w:hAnsi="宋体"/>
          <w:sz w:val="24"/>
        </w:rPr>
        <w:t>＝</w:t>
      </w:r>
      <w:r>
        <w:rPr>
          <w:sz w:val="24"/>
        </w:rPr>
        <w:t>0.001</w:t>
      </w:r>
      <w:r>
        <w:rPr>
          <w:rFonts w:hint="eastAsia"/>
          <w:sz w:val="24"/>
        </w:rPr>
        <w:t xml:space="preserve">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C.7</w:t>
      </w:r>
      <w:r>
        <w:rPr>
          <w:rFonts w:hint="eastAsia" w:ascii="宋体" w:hAnsi="宋体" w:cs="宋体"/>
          <w:sz w:val="24"/>
          <w:lang w:eastAsia="zh-CN"/>
        </w:rPr>
        <w:t>）</w:t>
      </w:r>
    </w:p>
    <w:p w14:paraId="0D22E2D3">
      <w:pPr>
        <w:autoSpaceDE w:val="0"/>
        <w:autoSpaceDN w:val="0"/>
        <w:adjustRightInd w:val="0"/>
        <w:ind w:left="0" w:leftChars="0" w:firstLine="0" w:firstLineChars="0"/>
        <w:jc w:val="left"/>
        <w:rPr>
          <w:rFonts w:ascii="宋体" w:hAnsi="宋体"/>
          <w:sz w:val="24"/>
        </w:rPr>
      </w:pPr>
      <w:r>
        <w:rPr>
          <w:rFonts w:hint="eastAsia"/>
          <w:sz w:val="24"/>
        </w:rPr>
        <w:t>C.4.2.4</w:t>
      </w:r>
      <w:r>
        <w:rPr>
          <w:rFonts w:ascii="宋体" w:hAnsi="宋体"/>
          <w:sz w:val="24"/>
        </w:rPr>
        <w:t xml:space="preserve"> </w:t>
      </w:r>
      <w:r>
        <w:rPr>
          <w:rFonts w:ascii="宋体" w:hAnsi="宋体"/>
          <w:position w:val="-12"/>
          <w:sz w:val="24"/>
        </w:rPr>
        <w:object>
          <v:shape id="_x0000_i1061" o:spt="75" type="#_x0000_t75" style="height:20.05pt;width:30.05pt;" o:ole="t" filled="f" o:preferrelative="t" stroked="f" coordsize="21600,21600">
            <v:path/>
            <v:fill on="f" focussize="0,0"/>
            <v:stroke on="f" joinstyle="miter"/>
            <v:imagedata r:id="rId96" o:title=""/>
            <o:lock v:ext="edit" aspectratio="t"/>
            <w10:wrap type="none"/>
            <w10:anchorlock/>
          </v:shape>
          <o:OLEObject Type="Embed" ProgID="Equation.DSMT4" ShapeID="_x0000_i1061" DrawAspect="Content" ObjectID="_1468075761" r:id="rId95">
            <o:LockedField>false</o:LockedField>
          </o:OLEObject>
        </w:object>
      </w:r>
      <w:r>
        <w:rPr>
          <w:rFonts w:hint="eastAsia" w:ascii="宋体" w:hAnsi="宋体"/>
          <w:sz w:val="24"/>
        </w:rPr>
        <w:t>的评定</w:t>
      </w:r>
    </w:p>
    <w:p w14:paraId="3A0F16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sz w:val="24"/>
          <w:lang w:eastAsia="zh-CN"/>
        </w:rPr>
      </w:pPr>
      <w:r>
        <w:rPr>
          <w:rFonts w:hint="eastAsia" w:asciiTheme="minorEastAsia" w:hAnsiTheme="minorEastAsia" w:eastAsiaTheme="minorEastAsia"/>
          <w:sz w:val="24"/>
        </w:rPr>
        <w:t>按规范要求，恒温槽的均匀性应满足0.01 ℃ ，采用B类评定方法，按均匀分布，则标准不确定度为</w:t>
      </w:r>
      <w:r>
        <w:rPr>
          <w:rFonts w:hint="eastAsia" w:asciiTheme="minorEastAsia" w:hAnsiTheme="minorEastAsia" w:eastAsiaTheme="minorEastAsia"/>
          <w:sz w:val="24"/>
          <w:lang w:eastAsia="zh-CN"/>
        </w:rPr>
        <w:t>：</w:t>
      </w:r>
    </w:p>
    <w:p w14:paraId="0FB1BFF6">
      <w:pPr>
        <w:spacing w:line="360" w:lineRule="auto"/>
        <w:jc w:val="center"/>
        <w:rPr>
          <w:color w:val="000000"/>
          <w:sz w:val="24"/>
        </w:rPr>
      </w:pPr>
      <w:r>
        <w:rPr>
          <w:rFonts w:hint="eastAsia"/>
          <w:position w:val="-12"/>
          <w:sz w:val="24"/>
          <w:lang w:val="en-US" w:eastAsia="zh-CN"/>
        </w:rPr>
        <w:t xml:space="preserve">                  </w:t>
      </w:r>
      <w:r>
        <w:rPr>
          <w:position w:val="-12"/>
          <w:sz w:val="24"/>
        </w:rPr>
        <w:object>
          <v:shape id="_x0000_i1062" o:spt="75" type="#_x0000_t75" style="height:20.65pt;width:101.45pt;" o:ole="t" filled="f" o:preferrelative="t" stroked="f" coordsize="21600,21600">
            <v:path/>
            <v:fill on="f" focussize="0,0"/>
            <v:stroke on="f" joinstyle="miter"/>
            <v:imagedata r:id="rId98" o:title=""/>
            <o:lock v:ext="edit" aspectratio="t"/>
            <w10:wrap type="none"/>
            <w10:anchorlock/>
          </v:shape>
          <o:OLEObject Type="Embed" ProgID="Equation.DSMT4" ShapeID="_x0000_i1062" DrawAspect="Content" ObjectID="_1468075762" r:id="rId97">
            <o:LockedField>false</o:LockedField>
          </o:OLEObject>
        </w:object>
      </w:r>
      <w:r>
        <w:rPr>
          <w:rFonts w:hint="eastAsia" w:ascii="宋体" w:hAnsi="宋体"/>
          <w:sz w:val="24"/>
        </w:rPr>
        <w:t>＝</w:t>
      </w:r>
      <w:r>
        <w:rPr>
          <w:sz w:val="24"/>
        </w:rPr>
        <w:t>0.003</w:t>
      </w:r>
      <w:r>
        <w:rPr>
          <w:rFonts w:hint="eastAsia"/>
          <w:sz w:val="24"/>
        </w:rPr>
        <w:t xml:space="preserve">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lang w:eastAsia="zh-CN"/>
        </w:rPr>
        <w:t>（</w:t>
      </w:r>
      <w:r>
        <w:rPr>
          <w:rFonts w:hint="eastAsia" w:ascii="宋体" w:hAnsi="宋体" w:cs="宋体"/>
          <w:sz w:val="24"/>
          <w:lang w:val="en-US" w:eastAsia="zh-CN"/>
        </w:rPr>
        <w:t>C.8</w:t>
      </w:r>
      <w:r>
        <w:rPr>
          <w:rFonts w:hint="eastAsia" w:ascii="宋体" w:hAnsi="宋体" w:cs="宋体"/>
          <w:sz w:val="24"/>
          <w:lang w:eastAsia="zh-CN"/>
        </w:rPr>
        <w:t>）</w:t>
      </w:r>
    </w:p>
    <w:p w14:paraId="177BEBC9">
      <w:pPr>
        <w:spacing w:line="360" w:lineRule="auto"/>
        <w:ind w:left="0" w:leftChars="0" w:firstLine="0" w:firstLineChars="0"/>
        <w:rPr>
          <w:sz w:val="24"/>
        </w:rPr>
      </w:pPr>
      <w:r>
        <w:rPr>
          <w:rFonts w:hint="eastAsia"/>
          <w:sz w:val="24"/>
        </w:rPr>
        <w:t>C.5 合成标准不确定度</w:t>
      </w:r>
    </w:p>
    <w:p w14:paraId="73FDA8B1">
      <w:pPr>
        <w:spacing w:line="360" w:lineRule="auto"/>
        <w:ind w:left="0" w:leftChars="0" w:firstLine="0" w:firstLineChars="0"/>
        <w:rPr>
          <w:sz w:val="24"/>
        </w:rPr>
      </w:pPr>
      <w:r>
        <w:rPr>
          <w:rFonts w:hint="eastAsia"/>
          <w:sz w:val="24"/>
        </w:rPr>
        <w:t>C.5.1 标准不确定度分量一览表见表C</w:t>
      </w:r>
      <w:r>
        <w:rPr>
          <w:rFonts w:hint="eastAsia"/>
          <w:sz w:val="24"/>
          <w:lang w:val="en-US" w:eastAsia="zh-CN"/>
        </w:rPr>
        <w:t>.</w:t>
      </w:r>
      <w:r>
        <w:rPr>
          <w:rFonts w:hint="eastAsia"/>
          <w:sz w:val="24"/>
        </w:rPr>
        <w:t>1。</w:t>
      </w:r>
    </w:p>
    <w:p w14:paraId="63B37591">
      <w:pPr>
        <w:autoSpaceDE w:val="0"/>
        <w:autoSpaceDN w:val="0"/>
        <w:adjustRightInd w:val="0"/>
        <w:jc w:val="center"/>
        <w:rPr>
          <w:rFonts w:ascii="黑体" w:hAnsi="黑体" w:eastAsia="黑体"/>
          <w:szCs w:val="21"/>
        </w:rPr>
      </w:pPr>
      <w:r>
        <w:rPr>
          <w:rFonts w:hint="eastAsia" w:ascii="黑体" w:hAnsi="黑体" w:eastAsia="黑体"/>
          <w:sz w:val="21"/>
          <w:szCs w:val="21"/>
        </w:rPr>
        <w:t>表C</w:t>
      </w:r>
      <w:r>
        <w:rPr>
          <w:rFonts w:hint="eastAsia" w:ascii="黑体" w:hAnsi="黑体" w:eastAsia="黑体"/>
          <w:sz w:val="21"/>
          <w:szCs w:val="21"/>
          <w:lang w:val="en-US" w:eastAsia="zh-CN"/>
        </w:rPr>
        <w:t>.</w:t>
      </w:r>
      <w:r>
        <w:rPr>
          <w:rFonts w:hint="eastAsia" w:ascii="黑体" w:hAnsi="黑体" w:eastAsia="黑体"/>
          <w:sz w:val="21"/>
          <w:szCs w:val="21"/>
        </w:rPr>
        <w:t>1 标准不确定度分量一览表</w:t>
      </w:r>
    </w:p>
    <w:tbl>
      <w:tblPr>
        <w:tblStyle w:val="23"/>
        <w:tblW w:w="9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4395"/>
        <w:gridCol w:w="1862"/>
        <w:gridCol w:w="1522"/>
      </w:tblGrid>
      <w:tr w14:paraId="5A00F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486" w:type="dxa"/>
            <w:vAlign w:val="center"/>
          </w:tcPr>
          <w:p w14:paraId="35526443">
            <w:pPr>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不确定度分量</w:t>
            </w:r>
          </w:p>
        </w:tc>
        <w:tc>
          <w:tcPr>
            <w:tcW w:w="4395" w:type="dxa"/>
            <w:vAlign w:val="center"/>
          </w:tcPr>
          <w:p w14:paraId="3DB34C08">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不确定度来源</w:t>
            </w:r>
          </w:p>
        </w:tc>
        <w:tc>
          <w:tcPr>
            <w:tcW w:w="1862" w:type="dxa"/>
            <w:vAlign w:val="center"/>
          </w:tcPr>
          <w:p w14:paraId="221818E3">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标准不确定度℃</w:t>
            </w:r>
          </w:p>
        </w:tc>
        <w:tc>
          <w:tcPr>
            <w:tcW w:w="1522" w:type="dxa"/>
            <w:vAlign w:val="center"/>
          </w:tcPr>
          <w:p w14:paraId="2449BA3F">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灵敏度系数</w:t>
            </w:r>
          </w:p>
        </w:tc>
      </w:tr>
      <w:tr w14:paraId="2F12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486" w:type="dxa"/>
            <w:vMerge w:val="restart"/>
            <w:vAlign w:val="center"/>
          </w:tcPr>
          <w:p w14:paraId="382A3A93">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position w:val="-12"/>
                <w:sz w:val="21"/>
                <w:szCs w:val="21"/>
              </w:rPr>
              <w:object>
                <v:shape id="_x0000_i1063" o:spt="75" type="#_x0000_t75" style="height:20.05pt;width:24.4pt;" o:ole="t" filled="f" o:preferrelative="t" stroked="f" coordsize="21600,21600">
                  <v:path/>
                  <v:fill on="f" focussize="0,0"/>
                  <v:stroke on="f" joinstyle="miter"/>
                  <v:imagedata r:id="rId100" o:title=""/>
                  <o:lock v:ext="edit" aspectratio="t"/>
                  <w10:wrap type="none"/>
                  <w10:anchorlock/>
                </v:shape>
                <o:OLEObject Type="Embed" ProgID="Equation.DSMT4" ShapeID="_x0000_i1063" DrawAspect="Content" ObjectID="_1468075763" r:id="rId99">
                  <o:LockedField>false</o:LockedField>
                </o:OLEObject>
              </w:object>
            </w:r>
          </w:p>
        </w:tc>
        <w:tc>
          <w:tcPr>
            <w:tcW w:w="4395" w:type="dxa"/>
            <w:vAlign w:val="center"/>
          </w:tcPr>
          <w:p w14:paraId="2BB775C5">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被校</w:t>
            </w:r>
            <w:r>
              <w:rPr>
                <w:rFonts w:hint="eastAsia" w:ascii="宋体" w:hAnsi="宋体" w:eastAsia="宋体" w:cs="宋体"/>
                <w:sz w:val="21"/>
                <w:szCs w:val="21"/>
                <w:lang w:val="en-US" w:eastAsia="zh-CN"/>
              </w:rPr>
              <w:t>采集仪</w:t>
            </w:r>
            <w:r>
              <w:rPr>
                <w:rFonts w:hint="eastAsia" w:ascii="宋体" w:hAnsi="宋体" w:eastAsia="宋体" w:cs="宋体"/>
                <w:sz w:val="21"/>
                <w:szCs w:val="21"/>
              </w:rPr>
              <w:t>重复性</w:t>
            </w:r>
            <w:r>
              <w:rPr>
                <w:rFonts w:hint="eastAsia" w:ascii="宋体" w:hAnsi="宋体" w:eastAsia="宋体" w:cs="宋体"/>
                <w:position w:val="-12"/>
                <w:sz w:val="21"/>
                <w:szCs w:val="21"/>
              </w:rPr>
              <w:object>
                <v:shape id="_x0000_i1064" o:spt="75" type="#_x0000_t75" style="height:20.05pt;width:26.9pt;" o:ole="t" filled="f" o:preferrelative="t" stroked="f" coordsize="21600,21600">
                  <v:path/>
                  <v:fill on="f" focussize="0,0"/>
                  <v:stroke on="f" joinstyle="miter"/>
                  <v:imagedata r:id="rId102" o:title=""/>
                  <o:lock v:ext="edit" aspectratio="t"/>
                  <w10:wrap type="none"/>
                  <w10:anchorlock/>
                </v:shape>
                <o:OLEObject Type="Embed" ProgID="Equation.DSMT4" ShapeID="_x0000_i1064" DrawAspect="Content" ObjectID="_1468075764" r:id="rId101">
                  <o:LockedField>false</o:LockedField>
                </o:OLEObject>
              </w:object>
            </w:r>
          </w:p>
        </w:tc>
        <w:tc>
          <w:tcPr>
            <w:tcW w:w="1862" w:type="dxa"/>
            <w:vAlign w:val="center"/>
          </w:tcPr>
          <w:p w14:paraId="1B0BED01">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0.003</w:t>
            </w:r>
          </w:p>
        </w:tc>
        <w:tc>
          <w:tcPr>
            <w:tcW w:w="1522" w:type="dxa"/>
            <w:vMerge w:val="restart"/>
            <w:vAlign w:val="center"/>
          </w:tcPr>
          <w:p w14:paraId="7D192CD1">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1</w:t>
            </w:r>
          </w:p>
        </w:tc>
      </w:tr>
      <w:tr w14:paraId="7C67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486" w:type="dxa"/>
            <w:vMerge w:val="continue"/>
            <w:vAlign w:val="center"/>
          </w:tcPr>
          <w:p w14:paraId="5F3BBEBE">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c>
          <w:tcPr>
            <w:tcW w:w="4395" w:type="dxa"/>
            <w:vAlign w:val="center"/>
          </w:tcPr>
          <w:p w14:paraId="57E3CFB3">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被校</w:t>
            </w:r>
            <w:r>
              <w:rPr>
                <w:rFonts w:hint="eastAsia" w:ascii="宋体" w:hAnsi="宋体" w:eastAsia="宋体" w:cs="宋体"/>
                <w:sz w:val="21"/>
                <w:szCs w:val="21"/>
                <w:lang w:val="en-US" w:eastAsia="zh-CN"/>
              </w:rPr>
              <w:t>采集仪</w:t>
            </w:r>
            <w:r>
              <w:rPr>
                <w:rFonts w:hint="eastAsia" w:ascii="宋体" w:hAnsi="宋体" w:eastAsia="宋体" w:cs="宋体"/>
                <w:sz w:val="21"/>
                <w:szCs w:val="21"/>
              </w:rPr>
              <w:t>分辨力</w:t>
            </w:r>
            <w:r>
              <w:rPr>
                <w:rFonts w:hint="eastAsia" w:ascii="宋体" w:hAnsi="宋体" w:eastAsia="宋体" w:cs="宋体"/>
                <w:position w:val="-12"/>
                <w:sz w:val="21"/>
                <w:szCs w:val="21"/>
              </w:rPr>
              <w:object>
                <v:shape id="_x0000_i1065" o:spt="75" type="#_x0000_t75" style="height:20.05pt;width:28.15pt;" o:ole="t" filled="f" o:preferrelative="t" stroked="f" coordsize="21600,21600">
                  <v:path/>
                  <v:fill on="f" focussize="0,0"/>
                  <v:stroke on="f" joinstyle="miter"/>
                  <v:imagedata r:id="rId104" o:title=""/>
                  <o:lock v:ext="edit" aspectratio="t"/>
                  <w10:wrap type="none"/>
                  <w10:anchorlock/>
                </v:shape>
                <o:OLEObject Type="Embed" ProgID="Equation.DSMT4" ShapeID="_x0000_i1065" DrawAspect="Content" ObjectID="_1468075765" r:id="rId103">
                  <o:LockedField>false</o:LockedField>
                </o:OLEObject>
              </w:object>
            </w:r>
          </w:p>
        </w:tc>
        <w:tc>
          <w:tcPr>
            <w:tcW w:w="1862" w:type="dxa"/>
            <w:vAlign w:val="center"/>
          </w:tcPr>
          <w:p w14:paraId="0FD8565C">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0.003</w:t>
            </w:r>
          </w:p>
        </w:tc>
        <w:tc>
          <w:tcPr>
            <w:tcW w:w="1522" w:type="dxa"/>
            <w:vMerge w:val="continue"/>
            <w:vAlign w:val="center"/>
          </w:tcPr>
          <w:p w14:paraId="46731586">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r>
      <w:tr w14:paraId="0093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486" w:type="dxa"/>
            <w:vMerge w:val="restart"/>
            <w:vAlign w:val="center"/>
          </w:tcPr>
          <w:p w14:paraId="13012F3F">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position w:val="-10"/>
                <w:sz w:val="21"/>
                <w:szCs w:val="21"/>
              </w:rPr>
              <w:object>
                <v:shape id="_x0000_i1066" o:spt="75" type="#_x0000_t75" style="height:20.05pt;width:25.65pt;" o:ole="t" filled="f" o:preferrelative="t" stroked="f" coordsize="21600,21600">
                  <v:path/>
                  <v:fill on="f" focussize="0,0"/>
                  <v:stroke on="f" joinstyle="miter"/>
                  <v:imagedata r:id="rId106" o:title=""/>
                  <o:lock v:ext="edit" aspectratio="t"/>
                  <w10:wrap type="none"/>
                  <w10:anchorlock/>
                </v:shape>
                <o:OLEObject Type="Embed" ProgID="Equation.DSMT4" ShapeID="_x0000_i1066" DrawAspect="Content" ObjectID="_1468075766" r:id="rId105">
                  <o:LockedField>false</o:LockedField>
                </o:OLEObject>
              </w:object>
            </w:r>
          </w:p>
        </w:tc>
        <w:tc>
          <w:tcPr>
            <w:tcW w:w="4395" w:type="dxa"/>
            <w:vAlign w:val="center"/>
          </w:tcPr>
          <w:p w14:paraId="71EA4281">
            <w:pPr>
              <w:keepNext w:val="0"/>
              <w:keepLines w:val="0"/>
              <w:suppressLineNumbers w:val="0"/>
              <w:autoSpaceDE w:val="0"/>
              <w:autoSpaceDN w:val="0"/>
              <w:adjustRightInd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标准铂电阻量值溯源引入</w:t>
            </w:r>
            <w:r>
              <w:rPr>
                <w:rFonts w:hint="eastAsia" w:ascii="宋体" w:hAnsi="宋体" w:eastAsia="宋体" w:cs="宋体"/>
                <w:position w:val="-12"/>
                <w:sz w:val="21"/>
                <w:szCs w:val="21"/>
              </w:rPr>
              <w:object>
                <v:shape id="_x0000_i1067" o:spt="75" type="#_x0000_t75" style="height:20.05pt;width:29.45pt;" o:ole="t" filled="f" o:preferrelative="t" stroked="f" coordsize="21600,21600">
                  <v:path/>
                  <v:fill on="f" focussize="0,0"/>
                  <v:stroke on="f" joinstyle="miter"/>
                  <v:imagedata r:id="rId108" o:title=""/>
                  <o:lock v:ext="edit" aspectratio="t"/>
                  <w10:wrap type="none"/>
                  <w10:anchorlock/>
                </v:shape>
                <o:OLEObject Type="Embed" ProgID="Equation.DSMT4" ShapeID="_x0000_i1067" DrawAspect="Content" ObjectID="_1468075767" r:id="rId107">
                  <o:LockedField>false</o:LockedField>
                </o:OLEObject>
              </w:object>
            </w:r>
          </w:p>
        </w:tc>
        <w:tc>
          <w:tcPr>
            <w:tcW w:w="1862" w:type="dxa"/>
            <w:vAlign w:val="center"/>
          </w:tcPr>
          <w:p w14:paraId="26AC97A7">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0.002</w:t>
            </w:r>
          </w:p>
        </w:tc>
        <w:tc>
          <w:tcPr>
            <w:tcW w:w="1522" w:type="dxa"/>
            <w:vMerge w:val="restart"/>
            <w:vAlign w:val="center"/>
          </w:tcPr>
          <w:p w14:paraId="6694AD5C">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-1</w:t>
            </w:r>
          </w:p>
        </w:tc>
      </w:tr>
      <w:tr w14:paraId="5CDC9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486" w:type="dxa"/>
            <w:vMerge w:val="continue"/>
            <w:vAlign w:val="center"/>
          </w:tcPr>
          <w:p w14:paraId="2ED5F377">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c>
          <w:tcPr>
            <w:tcW w:w="4395" w:type="dxa"/>
            <w:vAlign w:val="center"/>
          </w:tcPr>
          <w:p w14:paraId="03283FE6">
            <w:pPr>
              <w:keepNext w:val="0"/>
              <w:keepLines w:val="0"/>
              <w:suppressLineNumbers w:val="0"/>
              <w:autoSpaceDE w:val="0"/>
              <w:autoSpaceDN w:val="0"/>
              <w:adjustRightInd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电测设备测量误差</w:t>
            </w:r>
            <w:r>
              <w:rPr>
                <w:rFonts w:hint="eastAsia" w:ascii="宋体" w:hAnsi="宋体" w:eastAsia="宋体" w:cs="宋体"/>
                <w:position w:val="-12"/>
                <w:sz w:val="21"/>
                <w:szCs w:val="21"/>
              </w:rPr>
              <w:object>
                <v:shape id="_x0000_i1068" o:spt="75" type="#_x0000_t75" style="height:20.05pt;width:30.05pt;" o:ole="t" filled="f" o:preferrelative="t" stroked="f" coordsize="21600,21600">
                  <v:path/>
                  <v:fill on="f" focussize="0,0"/>
                  <v:stroke on="f" joinstyle="miter"/>
                  <v:imagedata r:id="rId110" o:title=""/>
                  <o:lock v:ext="edit" aspectratio="t"/>
                  <w10:wrap type="none"/>
                  <w10:anchorlock/>
                </v:shape>
                <o:OLEObject Type="Embed" ProgID="Equation.DSMT4" ShapeID="_x0000_i1068" DrawAspect="Content" ObjectID="_1468075768" r:id="rId109">
                  <o:LockedField>false</o:LockedField>
                </o:OLEObject>
              </w:object>
            </w:r>
          </w:p>
        </w:tc>
        <w:tc>
          <w:tcPr>
            <w:tcW w:w="1862" w:type="dxa"/>
            <w:vAlign w:val="center"/>
          </w:tcPr>
          <w:p w14:paraId="10107385">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0.004</w:t>
            </w:r>
          </w:p>
        </w:tc>
        <w:tc>
          <w:tcPr>
            <w:tcW w:w="1522" w:type="dxa"/>
            <w:vMerge w:val="continue"/>
            <w:vAlign w:val="center"/>
          </w:tcPr>
          <w:p w14:paraId="4FACB327">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r>
      <w:tr w14:paraId="477E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486" w:type="dxa"/>
            <w:vMerge w:val="continue"/>
            <w:vAlign w:val="center"/>
          </w:tcPr>
          <w:p w14:paraId="26F2EF22">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c>
          <w:tcPr>
            <w:tcW w:w="4395" w:type="dxa"/>
            <w:vAlign w:val="center"/>
          </w:tcPr>
          <w:p w14:paraId="5FBF2800">
            <w:pPr>
              <w:keepNext w:val="0"/>
              <w:keepLines w:val="0"/>
              <w:suppressLineNumbers w:val="0"/>
              <w:autoSpaceDE w:val="0"/>
              <w:autoSpaceDN w:val="0"/>
              <w:adjustRightInd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标准铂电阻水三相点电阻值变化</w:t>
            </w:r>
            <w:r>
              <w:rPr>
                <w:rFonts w:hint="eastAsia" w:ascii="宋体" w:hAnsi="宋体" w:eastAsia="宋体" w:cs="宋体"/>
                <w:position w:val="-12"/>
                <w:sz w:val="21"/>
                <w:szCs w:val="21"/>
              </w:rPr>
              <w:object>
                <v:shape id="_x0000_i1069" o:spt="75" type="#_x0000_t75" style="height:20.05pt;width:30.05pt;" o:ole="t" filled="f" o:preferrelative="t" stroked="f" coordsize="21600,21600">
                  <v:path/>
                  <v:fill on="f" focussize="0,0"/>
                  <v:stroke on="f" joinstyle="miter"/>
                  <v:imagedata r:id="rId112" o:title=""/>
                  <o:lock v:ext="edit" aspectratio="t"/>
                  <w10:wrap type="none"/>
                  <w10:anchorlock/>
                </v:shape>
                <o:OLEObject Type="Embed" ProgID="Equation.DSMT4" ShapeID="_x0000_i1069" DrawAspect="Content" ObjectID="_1468075769" r:id="rId111">
                  <o:LockedField>false</o:LockedField>
                </o:OLEObject>
              </w:object>
            </w:r>
          </w:p>
        </w:tc>
        <w:tc>
          <w:tcPr>
            <w:tcW w:w="1862" w:type="dxa"/>
            <w:vAlign w:val="center"/>
          </w:tcPr>
          <w:p w14:paraId="0EE4F1FC">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0.001</w:t>
            </w:r>
          </w:p>
        </w:tc>
        <w:tc>
          <w:tcPr>
            <w:tcW w:w="1522" w:type="dxa"/>
            <w:vMerge w:val="continue"/>
            <w:vAlign w:val="center"/>
          </w:tcPr>
          <w:p w14:paraId="5B5C3C94">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r>
      <w:tr w14:paraId="5B56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486" w:type="dxa"/>
            <w:vMerge w:val="continue"/>
            <w:vAlign w:val="center"/>
          </w:tcPr>
          <w:p w14:paraId="5BF31F46">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c>
          <w:tcPr>
            <w:tcW w:w="4395" w:type="dxa"/>
            <w:vAlign w:val="center"/>
          </w:tcPr>
          <w:p w14:paraId="11645986">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恒温槽温度场不均匀性</w:t>
            </w:r>
            <w:r>
              <w:rPr>
                <w:rFonts w:hint="eastAsia" w:ascii="宋体" w:hAnsi="宋体" w:eastAsia="宋体" w:cs="宋体"/>
                <w:position w:val="-12"/>
                <w:sz w:val="21"/>
                <w:szCs w:val="21"/>
              </w:rPr>
              <w:object>
                <v:shape id="_x0000_i1070" o:spt="75" type="#_x0000_t75" style="height:20.05pt;width:30.05pt;" o:ole="t" filled="f" o:preferrelative="t" stroked="f" coordsize="21600,21600">
                  <v:path/>
                  <v:fill on="f" focussize="0,0"/>
                  <v:stroke on="f" joinstyle="miter"/>
                  <v:imagedata r:id="rId114" o:title=""/>
                  <o:lock v:ext="edit" aspectratio="t"/>
                  <w10:wrap type="none"/>
                  <w10:anchorlock/>
                </v:shape>
                <o:OLEObject Type="Embed" ProgID="Equation.DSMT4" ShapeID="_x0000_i1070" DrawAspect="Content" ObjectID="_1468075770" r:id="rId113">
                  <o:LockedField>false</o:LockedField>
                </o:OLEObject>
              </w:object>
            </w:r>
          </w:p>
        </w:tc>
        <w:tc>
          <w:tcPr>
            <w:tcW w:w="1862" w:type="dxa"/>
            <w:vAlign w:val="center"/>
          </w:tcPr>
          <w:p w14:paraId="59E2D228">
            <w:pPr>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0.003</w:t>
            </w:r>
          </w:p>
        </w:tc>
        <w:tc>
          <w:tcPr>
            <w:tcW w:w="1522" w:type="dxa"/>
            <w:vMerge w:val="continue"/>
            <w:vAlign w:val="center"/>
          </w:tcPr>
          <w:p w14:paraId="002C2C9C">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r>
      <w:tr w14:paraId="7495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265" w:type="dxa"/>
            <w:gridSpan w:val="4"/>
            <w:vAlign w:val="center"/>
          </w:tcPr>
          <w:p w14:paraId="0AC18C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注：被校体温计重复性与分辨率引入的不确定度分量</w:t>
            </w:r>
            <w:r>
              <w:rPr>
                <w:rFonts w:hint="eastAsia" w:ascii="宋体" w:hAnsi="宋体" w:eastAsia="宋体" w:cs="宋体"/>
                <w:position w:val="-12"/>
                <w:sz w:val="21"/>
                <w:szCs w:val="21"/>
              </w:rPr>
              <w:object>
                <v:shape id="_x0000_i1071" o:spt="75" type="#_x0000_t75" style="height:20.05pt;width:26.9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71" r:id="rId115">
                  <o:LockedField>false</o:LockedField>
                </o:OLEObject>
              </w:object>
            </w:r>
            <w:r>
              <w:rPr>
                <w:rFonts w:hint="eastAsia" w:ascii="宋体" w:hAnsi="宋体" w:eastAsia="宋体" w:cs="宋体"/>
                <w:sz w:val="21"/>
                <w:szCs w:val="21"/>
              </w:rPr>
              <w:t>、</w:t>
            </w:r>
            <w:r>
              <w:rPr>
                <w:rFonts w:hint="eastAsia" w:ascii="宋体" w:hAnsi="宋体" w:eastAsia="宋体" w:cs="宋体"/>
                <w:position w:val="-12"/>
                <w:sz w:val="21"/>
                <w:szCs w:val="21"/>
              </w:rPr>
              <w:object>
                <v:shape id="_x0000_i1072" o:spt="75" type="#_x0000_t75" style="height:20.05pt;width:28.15pt;" o:ole="t" filled="f" o:preferrelative="t" stroked="f" coordsize="21600,21600">
                  <v:path/>
                  <v:fill on="f" focussize="0,0"/>
                  <v:stroke on="f" joinstyle="miter"/>
                  <v:imagedata r:id="rId104" o:title=""/>
                  <o:lock v:ext="edit" aspectratio="t"/>
                  <w10:wrap type="none"/>
                  <w10:anchorlock/>
                </v:shape>
                <o:OLEObject Type="Embed" ProgID="Equation.DSMT4" ShapeID="_x0000_i1072" DrawAspect="Content" ObjectID="_1468075772" r:id="rId116">
                  <o:LockedField>false</o:LockedField>
                </o:OLEObject>
              </w:object>
            </w:r>
            <w:r>
              <w:rPr>
                <w:rFonts w:hint="eastAsia" w:ascii="宋体" w:hAnsi="宋体" w:eastAsia="宋体" w:cs="宋体"/>
                <w:sz w:val="21"/>
                <w:szCs w:val="21"/>
              </w:rPr>
              <w:t>，两者取最大值作为</w:t>
            </w:r>
            <w:r>
              <w:rPr>
                <w:rFonts w:hint="eastAsia" w:ascii="宋体" w:hAnsi="宋体" w:eastAsia="宋体" w:cs="宋体"/>
                <w:position w:val="-12"/>
                <w:sz w:val="21"/>
                <w:szCs w:val="21"/>
              </w:rPr>
              <w:object>
                <v:shape id="_x0000_i1073" o:spt="75" type="#_x0000_t75" style="height:20.05pt;width:24.4pt;" o:ole="t" filled="f" o:preferrelative="t" stroked="f" coordsize="21600,21600">
                  <v:path/>
                  <v:fill on="f" focussize="0,0"/>
                  <v:stroke on="f" joinstyle="miter"/>
                  <v:imagedata r:id="rId100" o:title=""/>
                  <o:lock v:ext="edit" aspectratio="t"/>
                  <w10:wrap type="none"/>
                  <w10:anchorlock/>
                </v:shape>
                <o:OLEObject Type="Embed" ProgID="Equation.DSMT4" ShapeID="_x0000_i1073" DrawAspect="Content" ObjectID="_1468075773" r:id="rId117">
                  <o:LockedField>false</o:LockedField>
                </o:OLEObject>
              </w:object>
            </w:r>
            <w:r>
              <w:rPr>
                <w:rFonts w:hint="eastAsia" w:ascii="宋体" w:hAnsi="宋体" w:eastAsia="宋体" w:cs="宋体"/>
                <w:sz w:val="21"/>
                <w:szCs w:val="21"/>
              </w:rPr>
              <w:t>代入合成不确定度计算。</w:t>
            </w:r>
          </w:p>
        </w:tc>
      </w:tr>
    </w:tbl>
    <w:p w14:paraId="02991282">
      <w:pPr>
        <w:spacing w:line="360" w:lineRule="auto"/>
        <w:ind w:left="0" w:leftChars="0" w:firstLine="0" w:firstLineChars="0"/>
        <w:rPr>
          <w:sz w:val="24"/>
        </w:rPr>
      </w:pPr>
      <w:r>
        <w:rPr>
          <w:rFonts w:hint="eastAsia"/>
          <w:sz w:val="24"/>
        </w:rPr>
        <w:t>C.5.2 合成标准不确定度的计算</w:t>
      </w:r>
    </w:p>
    <w:p w14:paraId="470A132A">
      <w:pPr>
        <w:spacing w:line="360" w:lineRule="auto"/>
        <w:ind w:firstLine="480" w:firstLineChars="200"/>
        <w:rPr>
          <w:rFonts w:ascii="宋体" w:hAnsi="宋体"/>
          <w:bCs/>
          <w:sz w:val="24"/>
        </w:rPr>
      </w:pPr>
      <w:r>
        <w:rPr>
          <w:rFonts w:hint="eastAsia" w:ascii="宋体" w:hAnsi="宋体"/>
          <w:bCs/>
          <w:sz w:val="24"/>
        </w:rPr>
        <w:t>以上各项标准不确定度分量互不相关，所以合成标准不确定度为：</w:t>
      </w:r>
    </w:p>
    <w:p w14:paraId="1E0D58CD">
      <w:pPr>
        <w:spacing w:line="360" w:lineRule="auto"/>
        <w:jc w:val="center"/>
        <w:rPr>
          <w:color w:val="000000"/>
          <w:sz w:val="24"/>
        </w:rPr>
      </w:pPr>
      <w:r>
        <w:rPr>
          <w:rFonts w:hint="eastAsia" w:ascii="宋体" w:hAnsi="宋体"/>
          <w:position w:val="-14"/>
          <w:szCs w:val="21"/>
          <w:lang w:val="en-US" w:eastAsia="zh-CN"/>
        </w:rPr>
        <w:t xml:space="preserve">            </w:t>
      </w:r>
      <w:r>
        <w:rPr>
          <w:rFonts w:ascii="宋体" w:hAnsi="宋体"/>
          <w:position w:val="-14"/>
          <w:szCs w:val="21"/>
        </w:rPr>
        <w:object>
          <v:shape id="_x0000_i1074" o:spt="75" type="#_x0000_t75" style="height:23.8pt;width:144pt;" o:ole="t" filled="f" o:preferrelative="t" stroked="f" coordsize="21600,21600">
            <v:path/>
            <v:fill on="f" focussize="0,0"/>
            <v:stroke on="f" joinstyle="miter"/>
            <v:imagedata r:id="rId119" o:title=""/>
            <o:lock v:ext="edit" aspectratio="t"/>
            <w10:wrap type="none"/>
            <w10:anchorlock/>
          </v:shape>
          <o:OLEObject Type="Embed" ProgID="Equation.DSMT4" ShapeID="_x0000_i1074" DrawAspect="Content" ObjectID="_1468075774" r:id="rId118">
            <o:LockedField>false</o:LockedField>
          </o:OLEObject>
        </w:object>
      </w:r>
      <w:r>
        <w:rPr>
          <w:rFonts w:hint="eastAsia" w:ascii="宋体" w:hAnsi="宋体"/>
          <w:sz w:val="24"/>
        </w:rPr>
        <w:t>＝</w:t>
      </w:r>
      <w:r>
        <w:rPr>
          <w:sz w:val="24"/>
        </w:rPr>
        <w:t>0.00</w:t>
      </w:r>
      <w:r>
        <w:rPr>
          <w:rFonts w:hint="eastAsia"/>
          <w:sz w:val="24"/>
        </w:rPr>
        <w:t xml:space="preserve">6 </w:t>
      </w:r>
      <w:r>
        <w:rPr>
          <w:rFonts w:hint="eastAsia" w:ascii="宋体" w:hAnsi="宋体" w:cs="宋体"/>
          <w:sz w:val="24"/>
        </w:rPr>
        <w:t>℃</w:t>
      </w:r>
      <w:r>
        <w:rPr>
          <w:rFonts w:hint="eastAsia" w:ascii="宋体" w:hAnsi="宋体" w:cs="宋体"/>
          <w:sz w:val="24"/>
          <w:lang w:val="en-US" w:eastAsia="zh-CN"/>
        </w:rPr>
        <w:t xml:space="preserve">                    （C.9</w:t>
      </w:r>
      <w:r>
        <w:rPr>
          <w:rFonts w:hint="eastAsia" w:ascii="宋体" w:hAnsi="宋体" w:cs="宋体"/>
          <w:sz w:val="24"/>
          <w:lang w:eastAsia="zh-CN"/>
        </w:rPr>
        <w:t>）</w:t>
      </w:r>
    </w:p>
    <w:p w14:paraId="24D71384">
      <w:pPr>
        <w:spacing w:line="360" w:lineRule="auto"/>
        <w:ind w:left="0" w:leftChars="0" w:firstLine="0" w:firstLineChars="0"/>
        <w:rPr>
          <w:color w:val="000000"/>
          <w:sz w:val="24"/>
        </w:rPr>
      </w:pPr>
      <w:r>
        <w:rPr>
          <w:rFonts w:hint="eastAsia"/>
          <w:sz w:val="24"/>
        </w:rPr>
        <w:t>C.6 扩展不确定度</w:t>
      </w:r>
    </w:p>
    <w:p w14:paraId="66FF2EA4">
      <w:pPr>
        <w:spacing w:line="360" w:lineRule="auto"/>
        <w:ind w:firstLine="480"/>
        <w:rPr>
          <w:color w:val="000000"/>
          <w:sz w:val="24"/>
        </w:rPr>
      </w:pPr>
      <w:r>
        <w:rPr>
          <w:rFonts w:asciiTheme="minorEastAsia" w:hAnsiTheme="minorEastAsia" w:eastAsiaTheme="minorEastAsia"/>
          <w:sz w:val="24"/>
        </w:rPr>
        <w:t>取包含因子</w:t>
      </w:r>
      <w:r>
        <w:rPr>
          <w:rFonts w:asciiTheme="minorEastAsia" w:hAnsiTheme="minorEastAsia" w:eastAsiaTheme="minorEastAsia"/>
          <w:color w:val="000000"/>
          <w:position w:val="-6"/>
          <w:sz w:val="24"/>
        </w:rPr>
        <w:object>
          <v:shape id="_x0000_i1075" o:spt="75" type="#_x0000_t75" style="height:14.4pt;width:29.45pt;" o:ole="t" filled="f" o:preferrelative="t" stroked="f" coordsize="21600,21600">
            <v:path/>
            <v:fill on="f" focussize="0,0"/>
            <v:stroke on="f" joinstyle="miter"/>
            <v:imagedata r:id="rId121" o:title=""/>
            <o:lock v:ext="edit" aspectratio="t"/>
            <w10:wrap type="none"/>
            <w10:anchorlock/>
          </v:shape>
          <o:OLEObject Type="Embed" ProgID="Equation.3" ShapeID="_x0000_i1075" DrawAspect="Content" ObjectID="_1468075775" r:id="rId120">
            <o:LockedField>false</o:LockedField>
          </o:OLEObject>
        </w:object>
      </w:r>
      <w:r>
        <w:rPr>
          <w:rFonts w:asciiTheme="minorEastAsia" w:hAnsiTheme="minorEastAsia" w:eastAsiaTheme="minorEastAsia"/>
          <w:color w:val="000000"/>
          <w:sz w:val="24"/>
        </w:rPr>
        <w:t>，则扩展不确定度为</w:t>
      </w:r>
      <w:r>
        <w:rPr>
          <w:color w:val="000000"/>
          <w:sz w:val="24"/>
        </w:rPr>
        <w:t>：</w:t>
      </w:r>
    </w:p>
    <w:p w14:paraId="17686A92">
      <w:pPr>
        <w:spacing w:line="360" w:lineRule="auto"/>
        <w:jc w:val="center"/>
        <w:rPr>
          <w:sz w:val="24"/>
        </w:rPr>
      </w:pPr>
      <w:r>
        <w:rPr>
          <w:rFonts w:hint="eastAsia" w:ascii="宋体" w:hAnsi="宋体"/>
          <w:bCs/>
          <w:position w:val="-14"/>
          <w:szCs w:val="21"/>
          <w:lang w:val="en-US" w:eastAsia="zh-CN"/>
        </w:rPr>
        <w:t xml:space="preserve">                    </w:t>
      </w:r>
      <w:r>
        <w:rPr>
          <w:rFonts w:ascii="宋体" w:hAnsi="宋体"/>
          <w:bCs/>
          <w:position w:val="-14"/>
          <w:szCs w:val="21"/>
        </w:rPr>
        <w:object>
          <v:shape id="_x0000_i1076" o:spt="75" type="#_x0000_t75" style="height:20.05pt;width:72.65pt;" o:ole="t" filled="f" o:preferrelative="t" stroked="f" coordsize="21600,21600">
            <v:path/>
            <v:fill on="f" focussize="0,0"/>
            <v:stroke on="f" joinstyle="miter"/>
            <v:imagedata r:id="rId123" o:title=""/>
            <o:lock v:ext="edit" aspectratio="t"/>
            <w10:wrap type="none"/>
            <w10:anchorlock/>
          </v:shape>
          <o:OLEObject Type="Embed" ProgID="Equation.DSMT4" ShapeID="_x0000_i1076" DrawAspect="Content" ObjectID="_1468075776" r:id="rId122">
            <o:LockedField>false</o:LockedField>
          </o:OLEObject>
        </w:object>
      </w:r>
      <w:r>
        <w:rPr>
          <w:rFonts w:hint="eastAsia" w:ascii="宋体" w:hAnsi="宋体"/>
          <w:sz w:val="24"/>
        </w:rPr>
        <w:t>＝</w:t>
      </w:r>
      <w:r>
        <w:rPr>
          <w:sz w:val="24"/>
        </w:rPr>
        <w:t>0.0</w:t>
      </w:r>
      <w:r>
        <w:rPr>
          <w:rFonts w:hint="eastAsia"/>
          <w:sz w:val="24"/>
          <w:lang w:val="en-US" w:eastAsia="zh-CN"/>
        </w:rPr>
        <w:t>1</w:t>
      </w:r>
      <w:r>
        <w:rPr>
          <w:rFonts w:hint="eastAsia"/>
          <w:sz w:val="24"/>
        </w:rPr>
        <w:t xml:space="preserve">2 </w:t>
      </w:r>
      <w:r>
        <w:rPr>
          <w:rFonts w:hint="eastAsia" w:ascii="宋体" w:hAnsi="宋体" w:cs="宋体"/>
          <w:sz w:val="24"/>
        </w:rPr>
        <w:t>℃</w:t>
      </w:r>
      <w:r>
        <w:rPr>
          <w:rFonts w:hint="eastAsia" w:ascii="宋体" w:hAnsi="宋体" w:cs="宋体"/>
          <w:sz w:val="24"/>
          <w:lang w:val="en-US" w:eastAsia="zh-CN"/>
        </w:rPr>
        <w:t xml:space="preserve">                       （C.10</w:t>
      </w:r>
      <w:r>
        <w:rPr>
          <w:rFonts w:hint="eastAsia" w:ascii="宋体" w:hAnsi="宋体" w:cs="宋体"/>
          <w:sz w:val="24"/>
          <w:lang w:eastAsia="zh-CN"/>
        </w:rPr>
        <w:t>）</w:t>
      </w:r>
    </w:p>
    <w:p w14:paraId="203524D9">
      <w:pPr>
        <w:spacing w:line="360" w:lineRule="auto"/>
        <w:ind w:firstLine="480" w:firstLineChars="200"/>
        <w:rPr>
          <w:rFonts w:hint="eastAsia" w:asciiTheme="minorEastAsia" w:hAnsiTheme="minorEastAsia" w:eastAsiaTheme="minorEastAsia"/>
          <w:sz w:val="24"/>
        </w:rPr>
      </w:pPr>
    </w:p>
    <w:p w14:paraId="47F293F3">
      <w:pPr>
        <w:rPr>
          <w:rFonts w:hint="eastAsia"/>
        </w:rPr>
      </w:pPr>
      <w:r>
        <w:rPr>
          <w:rFonts w:hint="eastAsia"/>
        </w:rPr>
        <w:br w:type="page"/>
      </w:r>
    </w:p>
    <w:p w14:paraId="25865F69">
      <w:pPr>
        <w:pStyle w:val="2"/>
        <w:rPr>
          <w:rFonts w:hint="eastAsia" w:ascii="黑体" w:hAnsi="黑体" w:eastAsia="黑体"/>
          <w:sz w:val="28"/>
          <w:szCs w:val="28"/>
          <w:lang w:val="en-US" w:eastAsia="zh-CN"/>
        </w:rPr>
      </w:pPr>
      <w:r>
        <w:rPr>
          <w:rFonts w:hint="eastAsia" w:ascii="黑体" w:hAnsi="黑体"/>
          <w:sz w:val="28"/>
          <w:szCs w:val="28"/>
        </w:rPr>
        <w:t>附录</w:t>
      </w:r>
      <w:r>
        <w:rPr>
          <w:rFonts w:hint="eastAsia" w:ascii="黑体" w:hAnsi="黑体"/>
          <w:sz w:val="28"/>
          <w:szCs w:val="28"/>
          <w:lang w:val="en-US" w:eastAsia="zh-CN"/>
        </w:rPr>
        <w:t>D</w:t>
      </w:r>
    </w:p>
    <w:p w14:paraId="2603D76A">
      <w:pPr>
        <w:ind w:firstLine="0" w:firstLineChars="0"/>
        <w:jc w:val="center"/>
        <w:rPr>
          <w:rFonts w:hint="eastAsia" w:ascii="黑体" w:hAnsi="黑体" w:eastAsia="黑体" w:cs="Times New Roman"/>
          <w:kern w:val="0"/>
          <w:sz w:val="28"/>
          <w:szCs w:val="28"/>
          <w:lang w:val="en-US" w:eastAsia="zh-CN" w:bidi="ar-SA"/>
        </w:rPr>
      </w:pPr>
      <w:r>
        <w:rPr>
          <w:rFonts w:hint="eastAsia" w:ascii="黑体" w:hAnsi="黑体" w:eastAsia="黑体" w:cs="Times New Roman"/>
          <w:kern w:val="0"/>
          <w:sz w:val="28"/>
          <w:szCs w:val="28"/>
          <w:lang w:val="en-US" w:eastAsia="zh-CN" w:bidi="ar-SA"/>
        </w:rPr>
        <w:t>专用恒温箱验证方法</w:t>
      </w:r>
    </w:p>
    <w:p w14:paraId="4ADD81CB">
      <w:pPr>
        <w:widowControl/>
        <w:spacing w:before="120" w:beforeLines="50" w:after="120" w:afterLines="50" w:line="360" w:lineRule="auto"/>
        <w:ind w:left="0" w:leftChars="0" w:firstLine="480" w:firstLineChars="200"/>
        <w:rPr>
          <w:rFonts w:hint="eastAsia" w:ascii="黑体" w:hAnsi="华文中宋" w:eastAsia="黑体"/>
          <w:sz w:val="24"/>
          <w:lang w:val="en-US" w:eastAsia="zh-CN"/>
        </w:rPr>
      </w:pPr>
      <w:r>
        <w:rPr>
          <w:rFonts w:hint="eastAsia" w:ascii="宋体" w:hAnsi="宋体"/>
          <w:sz w:val="24"/>
        </w:rPr>
        <w:t>本</w:t>
      </w:r>
      <w:r>
        <w:rPr>
          <w:rFonts w:hint="eastAsia" w:ascii="宋体" w:hAnsi="宋体"/>
          <w:sz w:val="24"/>
          <w:lang w:val="en-US" w:eastAsia="zh-CN"/>
        </w:rPr>
        <w:t>附录</w:t>
      </w:r>
      <w:r>
        <w:rPr>
          <w:rFonts w:hint="eastAsia" w:ascii="宋体" w:hAnsi="宋体"/>
          <w:sz w:val="24"/>
        </w:rPr>
        <w:t>适</w:t>
      </w:r>
      <w:r>
        <w:rPr>
          <w:rFonts w:hint="eastAsia" w:ascii="宋体" w:hAnsi="宋体"/>
          <w:sz w:val="24"/>
          <w:szCs w:val="24"/>
        </w:rPr>
        <w:t>用于</w:t>
      </w:r>
      <w:r>
        <w:rPr>
          <w:rFonts w:hint="eastAsia" w:ascii="宋体" w:hAnsi="宋体"/>
          <w:sz w:val="24"/>
          <w:szCs w:val="24"/>
          <w:lang w:val="en-US" w:eastAsia="zh-CN"/>
        </w:rPr>
        <w:t>温度数据采集仪用专用恒温箱温度均匀度和温度波动度</w:t>
      </w:r>
      <w:r>
        <w:rPr>
          <w:rFonts w:hint="eastAsia" w:ascii="宋体" w:hAnsi="宋体"/>
          <w:sz w:val="24"/>
        </w:rPr>
        <w:t>的校准</w:t>
      </w:r>
      <w:r>
        <w:rPr>
          <w:rFonts w:hint="eastAsia" w:ascii="宋体" w:hAnsi="宋体"/>
          <w:sz w:val="24"/>
          <w:lang w:eastAsia="zh-CN"/>
        </w:rPr>
        <w:t>，</w:t>
      </w:r>
      <w:r>
        <w:rPr>
          <w:rFonts w:hint="eastAsia" w:ascii="宋体" w:hAnsi="宋体"/>
          <w:sz w:val="24"/>
          <w:lang w:val="en-US" w:eastAsia="zh-CN"/>
        </w:rPr>
        <w:t>其他类仅校准温度均匀度和温度波动度的恒温箱也可参照本附录进行</w:t>
      </w:r>
      <w:r>
        <w:rPr>
          <w:rFonts w:hint="eastAsia" w:ascii="宋体" w:hAnsi="宋体"/>
          <w:sz w:val="24"/>
        </w:rPr>
        <w:t>。</w:t>
      </w:r>
    </w:p>
    <w:p w14:paraId="5998E7BB">
      <w:pPr>
        <w:widowControl/>
        <w:spacing w:before="120" w:beforeLines="50" w:after="120" w:afterLines="50" w:line="360" w:lineRule="auto"/>
        <w:ind w:left="0" w:leftChars="0" w:firstLine="0" w:firstLineChars="0"/>
        <w:rPr>
          <w:rFonts w:ascii="黑体" w:eastAsia="黑体"/>
          <w:sz w:val="24"/>
        </w:rPr>
      </w:pPr>
      <w:r>
        <w:rPr>
          <w:rFonts w:hint="eastAsia" w:ascii="黑体" w:hAnsi="华文中宋" w:eastAsia="黑体"/>
          <w:sz w:val="24"/>
          <w:lang w:val="en-US" w:eastAsia="zh-CN"/>
        </w:rPr>
        <w:t xml:space="preserve">D.1 </w:t>
      </w:r>
      <w:r>
        <w:rPr>
          <w:rFonts w:hint="eastAsia" w:ascii="黑体" w:hAnsi="华文中宋" w:eastAsia="黑体"/>
          <w:sz w:val="24"/>
        </w:rPr>
        <w:t xml:space="preserve"> 校准条件</w:t>
      </w:r>
    </w:p>
    <w:p w14:paraId="081423EC">
      <w:pPr>
        <w:adjustRightInd w:val="0"/>
        <w:snapToGrid w:val="0"/>
        <w:spacing w:line="360" w:lineRule="auto"/>
        <w:ind w:left="0" w:leftChars="0" w:firstLine="0" w:firstLineChars="0"/>
        <w:rPr>
          <w:rFonts w:ascii="宋体" w:hAnsi="宋体"/>
          <w:sz w:val="24"/>
        </w:rPr>
      </w:pPr>
      <w:r>
        <w:rPr>
          <w:rFonts w:hint="eastAsia" w:ascii="宋体" w:hAnsi="宋体"/>
          <w:sz w:val="24"/>
          <w:lang w:val="en-US" w:eastAsia="zh-CN"/>
        </w:rPr>
        <w:t xml:space="preserve">D.1.1 </w:t>
      </w:r>
      <w:r>
        <w:rPr>
          <w:rFonts w:hint="eastAsia" w:ascii="宋体" w:hAnsi="宋体"/>
          <w:sz w:val="24"/>
        </w:rPr>
        <w:t>环境条件</w:t>
      </w:r>
    </w:p>
    <w:p w14:paraId="210CF6D7">
      <w:pPr>
        <w:spacing w:line="360" w:lineRule="auto"/>
        <w:ind w:firstLine="480"/>
        <w:rPr>
          <w:rFonts w:hint="eastAsia" w:ascii="宋体" w:hAnsi="宋体"/>
          <w:sz w:val="24"/>
          <w:lang w:val="en-US" w:eastAsia="zh-CN"/>
        </w:rPr>
      </w:pPr>
      <w:r>
        <w:rPr>
          <w:rFonts w:hint="eastAsia" w:ascii="宋体" w:hAnsi="宋体"/>
          <w:sz w:val="24"/>
          <w:lang w:val="en-US" w:eastAsia="zh-CN"/>
        </w:rPr>
        <w:t>a）温度：15 ℃</w:t>
      </w:r>
      <w:r>
        <w:rPr>
          <w:rFonts w:hint="default" w:ascii="Times New Roman" w:hAnsi="Times New Roman" w:cs="Times New Roman"/>
          <w:sz w:val="24"/>
          <w:lang w:val="en-US" w:eastAsia="zh-CN"/>
        </w:rPr>
        <w:t>~</w:t>
      </w:r>
      <w:r>
        <w:rPr>
          <w:rFonts w:hint="eastAsia" w:ascii="宋体" w:hAnsi="宋体"/>
          <w:sz w:val="24"/>
          <w:lang w:val="en-US" w:eastAsia="zh-CN"/>
        </w:rPr>
        <w:t>25 ℃；</w:t>
      </w:r>
    </w:p>
    <w:p w14:paraId="2FC98935">
      <w:pPr>
        <w:spacing w:line="360" w:lineRule="auto"/>
        <w:ind w:firstLine="480"/>
        <w:rPr>
          <w:rFonts w:hint="eastAsia" w:ascii="宋体" w:hAnsi="宋体"/>
          <w:sz w:val="24"/>
          <w:lang w:val="en-US" w:eastAsia="zh-CN"/>
        </w:rPr>
      </w:pPr>
      <w:r>
        <w:rPr>
          <w:rFonts w:hint="eastAsia" w:ascii="宋体" w:hAnsi="宋体"/>
          <w:sz w:val="24"/>
          <w:lang w:val="en-US" w:eastAsia="zh-CN"/>
        </w:rPr>
        <w:t>b）湿度：不大于85 %RH；</w:t>
      </w:r>
    </w:p>
    <w:p w14:paraId="630E6218">
      <w:pPr>
        <w:spacing w:line="360" w:lineRule="auto"/>
        <w:ind w:firstLine="480"/>
        <w:rPr>
          <w:rFonts w:hint="default" w:ascii="宋体" w:hAnsi="宋体"/>
          <w:sz w:val="24"/>
          <w:lang w:val="en-US" w:eastAsia="zh-CN"/>
        </w:rPr>
      </w:pPr>
      <w:r>
        <w:rPr>
          <w:rFonts w:hint="eastAsia" w:ascii="宋体" w:hAnsi="宋体"/>
          <w:sz w:val="24"/>
          <w:lang w:val="en-US" w:eastAsia="zh-CN"/>
        </w:rPr>
        <w:t>c）气压：80 kPa</w:t>
      </w:r>
      <w:r>
        <w:rPr>
          <w:rFonts w:hint="default" w:ascii="Times New Roman" w:hAnsi="Times New Roman" w:cs="Times New Roman"/>
          <w:sz w:val="24"/>
          <w:lang w:val="en-US" w:eastAsia="zh-CN"/>
        </w:rPr>
        <w:t>~</w:t>
      </w:r>
      <w:r>
        <w:rPr>
          <w:rFonts w:hint="eastAsia" w:ascii="宋体" w:hAnsi="宋体"/>
          <w:sz w:val="24"/>
          <w:lang w:val="en-US" w:eastAsia="zh-CN"/>
        </w:rPr>
        <w:t>106 kPa。</w:t>
      </w:r>
    </w:p>
    <w:p w14:paraId="1CE55669">
      <w:pPr>
        <w:spacing w:line="360" w:lineRule="auto"/>
        <w:ind w:firstLine="480"/>
        <w:rPr>
          <w:rFonts w:hint="eastAsia"/>
          <w:color w:val="000000"/>
          <w:sz w:val="24"/>
        </w:rPr>
      </w:pPr>
      <w:r>
        <w:rPr>
          <w:rFonts w:hint="eastAsia" w:ascii="宋体" w:hAnsi="宋体"/>
          <w:sz w:val="24"/>
          <w:lang w:val="en-US" w:eastAsia="zh-CN"/>
        </w:rPr>
        <w:t>d）恒温箱</w:t>
      </w:r>
      <w:r>
        <w:rPr>
          <w:rFonts w:hint="eastAsia" w:ascii="宋体" w:hAnsi="宋体"/>
          <w:sz w:val="24"/>
        </w:rPr>
        <w:t>周围应无强烈振动，应避免其它冷、热源影响。实际工作中，环境条件应满足标准器正常使用的要求。</w:t>
      </w:r>
    </w:p>
    <w:p w14:paraId="6FD7AF40">
      <w:pPr>
        <w:spacing w:line="360" w:lineRule="auto"/>
        <w:ind w:left="0" w:leftChars="0" w:firstLine="0" w:firstLineChars="0"/>
        <w:rPr>
          <w:rFonts w:hint="eastAsia"/>
          <w:sz w:val="24"/>
        </w:rPr>
      </w:pPr>
      <w:r>
        <w:rPr>
          <w:rFonts w:hint="eastAsia" w:ascii="宋体" w:hAnsi="宋体"/>
          <w:sz w:val="24"/>
          <w:lang w:val="en-US" w:eastAsia="zh-CN"/>
        </w:rPr>
        <w:t>D.1.</w:t>
      </w:r>
      <w:r>
        <w:rPr>
          <w:rFonts w:ascii="宋体" w:hAnsi="宋体"/>
          <w:sz w:val="24"/>
        </w:rPr>
        <w:t>2</w:t>
      </w:r>
      <w:r>
        <w:rPr>
          <w:sz w:val="24"/>
        </w:rPr>
        <w:t xml:space="preserve"> </w:t>
      </w:r>
      <w:r>
        <w:rPr>
          <w:rFonts w:hint="eastAsia"/>
          <w:sz w:val="24"/>
        </w:rPr>
        <w:t>负载条件</w:t>
      </w:r>
    </w:p>
    <w:p w14:paraId="240D06F5">
      <w:pPr>
        <w:widowControl/>
        <w:spacing w:line="360" w:lineRule="auto"/>
        <w:ind w:firstLine="480"/>
        <w:textAlignment w:val="baseline"/>
        <w:outlineLvl w:val="0"/>
        <w:rPr>
          <w:rFonts w:hint="default" w:eastAsia="宋体"/>
          <w:sz w:val="24"/>
          <w:lang w:val="en-US" w:eastAsia="zh-CN"/>
        </w:rPr>
      </w:pPr>
      <w:r>
        <w:rPr>
          <w:rFonts w:hint="eastAsia"/>
          <w:sz w:val="24"/>
          <w:lang w:val="en-US" w:eastAsia="zh-CN"/>
        </w:rPr>
        <w:t>通常在空载条件下进行校准，一般不建议在负载条件下进行，确需在负载条件下进行时，应说明负载情况。</w:t>
      </w:r>
    </w:p>
    <w:p w14:paraId="54888E49">
      <w:pPr>
        <w:widowControl/>
        <w:spacing w:line="360" w:lineRule="auto"/>
        <w:ind w:left="0" w:leftChars="0" w:firstLine="0" w:firstLineChars="0"/>
        <w:textAlignment w:val="baseline"/>
        <w:outlineLvl w:val="0"/>
        <w:rPr>
          <w:rFonts w:hint="eastAsia"/>
          <w:sz w:val="24"/>
        </w:rPr>
      </w:pPr>
      <w:r>
        <w:rPr>
          <w:rFonts w:hint="eastAsia" w:ascii="宋体" w:hAnsi="宋体"/>
          <w:sz w:val="24"/>
          <w:lang w:val="en-US" w:eastAsia="zh-CN"/>
        </w:rPr>
        <w:t>D.1</w:t>
      </w:r>
      <w:r>
        <w:rPr>
          <w:rFonts w:hint="eastAsia" w:ascii="宋体" w:hAnsi="宋体"/>
          <w:sz w:val="24"/>
        </w:rPr>
        <w:t>.3</w:t>
      </w:r>
      <w:r>
        <w:rPr>
          <w:rFonts w:hint="eastAsia"/>
          <w:sz w:val="24"/>
        </w:rPr>
        <w:t xml:space="preserve"> 测量</w:t>
      </w:r>
      <w:r>
        <w:rPr>
          <w:rFonts w:hint="eastAsia" w:ascii="宋体" w:hAnsi="宋体"/>
          <w:sz w:val="24"/>
        </w:rPr>
        <w:t>标准及其他设备</w:t>
      </w:r>
    </w:p>
    <w:p w14:paraId="14149A63">
      <w:pPr>
        <w:spacing w:line="360" w:lineRule="auto"/>
        <w:ind w:left="0" w:leftChars="0" w:firstLine="0" w:firstLineChars="0"/>
        <w:rPr>
          <w:rFonts w:hint="eastAsia" w:ascii="宋体" w:hAnsi="宋体"/>
          <w:sz w:val="24"/>
        </w:rPr>
      </w:pPr>
      <w:r>
        <w:rPr>
          <w:rFonts w:hint="eastAsia" w:ascii="宋体" w:hAnsi="宋体"/>
          <w:sz w:val="24"/>
          <w:lang w:val="en-US" w:eastAsia="zh-CN"/>
        </w:rPr>
        <w:t>D</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3.1 </w:t>
      </w:r>
      <w:r>
        <w:rPr>
          <w:rFonts w:hint="eastAsia" w:ascii="宋体" w:hAnsi="宋体"/>
          <w:sz w:val="24"/>
          <w:lang w:val="en-US" w:eastAsia="zh-CN"/>
        </w:rPr>
        <w:t>温度</w:t>
      </w:r>
      <w:r>
        <w:rPr>
          <w:rFonts w:hint="eastAsia" w:ascii="宋体" w:hAnsi="宋体"/>
          <w:sz w:val="24"/>
        </w:rPr>
        <w:t>测量标准</w:t>
      </w:r>
    </w:p>
    <w:p w14:paraId="41177D39">
      <w:pPr>
        <w:tabs>
          <w:tab w:val="left" w:pos="1902"/>
        </w:tabs>
        <w:spacing w:line="360" w:lineRule="auto"/>
        <w:ind w:left="0" w:leftChars="0" w:firstLine="0" w:firstLineChars="0"/>
        <w:rPr>
          <w:rFonts w:ascii="宋体" w:hAnsi="宋体"/>
          <w:sz w:val="24"/>
        </w:rPr>
      </w:pPr>
      <w:r>
        <w:rPr>
          <w:rFonts w:hint="eastAsia" w:ascii="宋体" w:hAnsi="宋体"/>
          <w:sz w:val="24"/>
          <w:lang w:val="en-US" w:eastAsia="zh-CN"/>
        </w:rPr>
        <w:t>D.1</w:t>
      </w:r>
      <w:r>
        <w:rPr>
          <w:rFonts w:hint="eastAsia" w:ascii="宋体" w:hAnsi="宋体"/>
          <w:sz w:val="24"/>
        </w:rPr>
        <w:t>.3.1.1</w:t>
      </w:r>
      <w:r>
        <w:rPr>
          <w:rFonts w:ascii="宋体" w:hAnsi="宋体"/>
          <w:sz w:val="24"/>
        </w:rPr>
        <w:t xml:space="preserve"> </w:t>
      </w:r>
      <w:r>
        <w:rPr>
          <w:rFonts w:hint="eastAsia" w:ascii="宋体" w:hAnsi="宋体"/>
          <w:sz w:val="24"/>
          <w:lang w:val="en-US" w:eastAsia="zh-CN"/>
        </w:rPr>
        <w:t>温度测量标准一般应选用多通道温度显示仪表或多路温度测量装置，传感器需选用四线制铂电阻温度计，准确度等级应在A级及以上，通道传感器数量应不少于9个，并能满足校准工作需</w:t>
      </w:r>
      <w:r>
        <w:rPr>
          <w:rFonts w:hint="eastAsia" w:ascii="宋体" w:hAnsi="宋体"/>
          <w:sz w:val="24"/>
        </w:rPr>
        <w:t>求。</w:t>
      </w:r>
    </w:p>
    <w:p w14:paraId="41D5F334">
      <w:pPr>
        <w:tabs>
          <w:tab w:val="left" w:pos="1770"/>
        </w:tabs>
        <w:spacing w:line="360" w:lineRule="auto"/>
        <w:ind w:left="0" w:leftChars="0" w:firstLine="0" w:firstLineChars="0"/>
        <w:rPr>
          <w:color w:val="000000"/>
          <w:sz w:val="24"/>
        </w:rPr>
      </w:pPr>
      <w:r>
        <w:rPr>
          <w:rFonts w:hint="eastAsia" w:ascii="宋体" w:hAnsi="宋体"/>
          <w:sz w:val="24"/>
          <w:lang w:val="en-US" w:eastAsia="zh-CN"/>
        </w:rPr>
        <w:t>D.1</w:t>
      </w:r>
      <w:r>
        <w:rPr>
          <w:rFonts w:hint="eastAsia" w:ascii="宋体" w:hAnsi="宋体"/>
          <w:sz w:val="24"/>
        </w:rPr>
        <w:t>.3.</w:t>
      </w:r>
      <w:r>
        <w:rPr>
          <w:rFonts w:hint="eastAsia" w:ascii="宋体" w:hAnsi="宋体"/>
          <w:sz w:val="24"/>
          <w:lang w:val="en-US" w:eastAsia="zh-CN"/>
        </w:rPr>
        <w:t>1.</w:t>
      </w:r>
      <w:r>
        <w:rPr>
          <w:rFonts w:ascii="宋体" w:hAnsi="宋体"/>
          <w:sz w:val="24"/>
        </w:rPr>
        <w:t xml:space="preserve">2 </w:t>
      </w:r>
      <w:r>
        <w:rPr>
          <w:color w:val="000000"/>
          <w:sz w:val="24"/>
        </w:rPr>
        <w:t>技术指标</w:t>
      </w:r>
      <w:r>
        <w:rPr>
          <w:rFonts w:hint="eastAsia"/>
          <w:color w:val="000000"/>
          <w:sz w:val="24"/>
        </w:rPr>
        <w:t>要求</w:t>
      </w:r>
    </w:p>
    <w:p w14:paraId="494F37FF">
      <w:pPr>
        <w:tabs>
          <w:tab w:val="left" w:pos="1770"/>
        </w:tabs>
        <w:spacing w:line="360" w:lineRule="auto"/>
        <w:ind w:firstLine="480" w:firstLineChars="200"/>
        <w:rPr>
          <w:color w:val="000000"/>
          <w:sz w:val="24"/>
        </w:rPr>
      </w:pPr>
      <w:r>
        <w:rPr>
          <w:rFonts w:hint="eastAsia"/>
          <w:color w:val="000000"/>
          <w:sz w:val="24"/>
        </w:rPr>
        <w:t>测量标准</w:t>
      </w:r>
      <w:r>
        <w:rPr>
          <w:color w:val="000000"/>
          <w:sz w:val="24"/>
        </w:rPr>
        <w:t>技术</w:t>
      </w:r>
      <w:r>
        <w:rPr>
          <w:rFonts w:hint="eastAsia"/>
          <w:color w:val="000000"/>
          <w:sz w:val="24"/>
        </w:rPr>
        <w:t>要求</w:t>
      </w:r>
      <w:r>
        <w:rPr>
          <w:color w:val="000000"/>
          <w:sz w:val="24"/>
        </w:rPr>
        <w:t>见表</w:t>
      </w:r>
      <w:r>
        <w:rPr>
          <w:rFonts w:hint="eastAsia"/>
          <w:color w:val="000000"/>
          <w:sz w:val="24"/>
          <w:lang w:val="en-US" w:eastAsia="zh-CN"/>
        </w:rPr>
        <w:t>D.1</w:t>
      </w:r>
      <w:r>
        <w:rPr>
          <w:color w:val="000000"/>
          <w:sz w:val="24"/>
        </w:rPr>
        <w:t>。</w:t>
      </w:r>
    </w:p>
    <w:p w14:paraId="09CD122A">
      <w:pPr>
        <w:spacing w:line="312" w:lineRule="auto"/>
        <w:jc w:val="center"/>
        <w:rPr>
          <w:rFonts w:hint="eastAsia" w:ascii="黑体" w:hAnsi="黑体" w:eastAsia="黑体"/>
          <w:color w:val="000000"/>
          <w:szCs w:val="21"/>
          <w:lang w:eastAsia="zh-CN"/>
        </w:rPr>
      </w:pPr>
      <w:r>
        <w:rPr>
          <w:rFonts w:ascii="黑体" w:hAnsi="黑体" w:eastAsia="黑体"/>
          <w:color w:val="000000"/>
          <w:sz w:val="21"/>
          <w:szCs w:val="21"/>
        </w:rPr>
        <w:t>表</w:t>
      </w:r>
      <w:r>
        <w:rPr>
          <w:rFonts w:hint="eastAsia" w:ascii="黑体" w:hAnsi="黑体" w:eastAsia="黑体"/>
          <w:color w:val="000000"/>
          <w:sz w:val="21"/>
          <w:szCs w:val="21"/>
          <w:lang w:val="en-US" w:eastAsia="zh-CN"/>
        </w:rPr>
        <w:t>D.1</w:t>
      </w:r>
      <w:r>
        <w:rPr>
          <w:rFonts w:ascii="黑体" w:hAnsi="黑体" w:eastAsia="黑体"/>
          <w:color w:val="000000"/>
          <w:sz w:val="21"/>
          <w:szCs w:val="21"/>
        </w:rPr>
        <w:t xml:space="preserve">  </w:t>
      </w:r>
      <w:r>
        <w:rPr>
          <w:rFonts w:hint="eastAsia" w:ascii="黑体" w:hAnsi="黑体" w:eastAsia="黑体"/>
          <w:color w:val="000000"/>
          <w:sz w:val="21"/>
          <w:szCs w:val="21"/>
        </w:rPr>
        <w:t>测量标准</w:t>
      </w:r>
      <w:r>
        <w:rPr>
          <w:rFonts w:hint="eastAsia" w:ascii="黑体" w:hAnsi="黑体" w:eastAsia="黑体"/>
          <w:color w:val="000000"/>
          <w:sz w:val="21"/>
          <w:szCs w:val="21"/>
          <w:lang w:val="en-US" w:eastAsia="zh-CN"/>
        </w:rPr>
        <w:t>技术要求</w:t>
      </w:r>
    </w:p>
    <w:tbl>
      <w:tblPr>
        <w:tblStyle w:val="23"/>
        <w:tblW w:w="9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502"/>
        <w:gridCol w:w="2386"/>
        <w:gridCol w:w="2867"/>
        <w:gridCol w:w="1843"/>
      </w:tblGrid>
      <w:tr w14:paraId="488E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3" w:type="dxa"/>
            <w:noWrap w:val="0"/>
            <w:vAlign w:val="center"/>
          </w:tcPr>
          <w:p w14:paraId="116D82DE">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502" w:type="dxa"/>
            <w:noWrap w:val="0"/>
            <w:vAlign w:val="center"/>
          </w:tcPr>
          <w:p w14:paraId="24C2E1EB">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名称</w:t>
            </w:r>
          </w:p>
        </w:tc>
        <w:tc>
          <w:tcPr>
            <w:tcW w:w="2386" w:type="dxa"/>
            <w:noWrap w:val="0"/>
            <w:vAlign w:val="center"/>
          </w:tcPr>
          <w:p w14:paraId="4A1EA77B">
            <w:pPr>
              <w:keepNext w:val="0"/>
              <w:keepLines w:val="0"/>
              <w:suppressLineNumbers w:val="0"/>
              <w:tabs>
                <w:tab w:val="left" w:pos="1770"/>
              </w:tabs>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测量范围</w:t>
            </w:r>
          </w:p>
        </w:tc>
        <w:tc>
          <w:tcPr>
            <w:tcW w:w="2867" w:type="dxa"/>
            <w:noWrap w:val="0"/>
            <w:vAlign w:val="center"/>
          </w:tcPr>
          <w:p w14:paraId="0E1BC16C">
            <w:pPr>
              <w:keepNext w:val="0"/>
              <w:keepLines w:val="0"/>
              <w:suppressLineNumbers w:val="0"/>
              <w:tabs>
                <w:tab w:val="left" w:pos="1770"/>
              </w:tabs>
              <w:spacing w:before="0" w:beforeAutospacing="0" w:after="0" w:afterAutospacing="0" w:line="240" w:lineRule="auto"/>
              <w:ind w:left="0" w:leftChars="0" w:right="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技术要求</w:t>
            </w:r>
          </w:p>
        </w:tc>
        <w:tc>
          <w:tcPr>
            <w:tcW w:w="1843" w:type="dxa"/>
            <w:noWrap w:val="0"/>
            <w:vAlign w:val="center"/>
          </w:tcPr>
          <w:p w14:paraId="49F73995">
            <w:pPr>
              <w:keepNext w:val="0"/>
              <w:keepLines w:val="0"/>
              <w:suppressLineNumbers w:val="0"/>
              <w:tabs>
                <w:tab w:val="left" w:pos="1770"/>
              </w:tabs>
              <w:spacing w:before="0" w:beforeAutospacing="0" w:after="0" w:afterAutospacing="0" w:line="312" w:lineRule="auto"/>
              <w:ind w:left="0" w:leftChars="0" w:right="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用途</w:t>
            </w:r>
          </w:p>
        </w:tc>
      </w:tr>
      <w:tr w14:paraId="57AC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3" w:type="dxa"/>
            <w:noWrap w:val="0"/>
            <w:vAlign w:val="center"/>
          </w:tcPr>
          <w:p w14:paraId="603AD819">
            <w:pPr>
              <w:keepNext w:val="0"/>
              <w:keepLines w:val="0"/>
              <w:suppressLineNumbers w:val="0"/>
              <w:tabs>
                <w:tab w:val="left" w:pos="1770"/>
              </w:tabs>
              <w:spacing w:before="0" w:beforeAutospacing="0" w:after="0" w:afterAutospacing="0" w:line="312" w:lineRule="auto"/>
              <w:ind w:left="0" w:leftChars="0" w:right="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502" w:type="dxa"/>
            <w:noWrap w:val="0"/>
            <w:vAlign w:val="center"/>
          </w:tcPr>
          <w:p w14:paraId="1CF7F8E6">
            <w:pPr>
              <w:keepNext w:val="0"/>
              <w:keepLines w:val="0"/>
              <w:suppressLineNumbers w:val="0"/>
              <w:tabs>
                <w:tab w:val="left" w:pos="1770"/>
              </w:tabs>
              <w:adjustRightInd w:val="0"/>
              <w:snapToGrid w:val="0"/>
              <w:spacing w:before="0" w:beforeAutospacing="0" w:after="0" w:afterAutospacing="0" w:line="240" w:lineRule="auto"/>
              <w:ind w:left="0" w:right="0"/>
              <w:jc w:val="center"/>
              <w:rPr>
                <w:rFonts w:hint="eastAsia" w:ascii="宋体" w:hAnsi="宋体" w:eastAsia="宋体" w:cs="宋体"/>
                <w:sz w:val="21"/>
                <w:szCs w:val="21"/>
              </w:rPr>
            </w:pPr>
          </w:p>
          <w:p w14:paraId="2A604AE5">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温度测量标准</w:t>
            </w:r>
          </w:p>
          <w:p w14:paraId="1B317F64">
            <w:pPr>
              <w:keepNext w:val="0"/>
              <w:keepLines w:val="0"/>
              <w:suppressLineNumbers w:val="0"/>
              <w:tabs>
                <w:tab w:val="left" w:pos="1770"/>
              </w:tabs>
              <w:adjustRightInd w:val="0"/>
              <w:snapToGrid w:val="0"/>
              <w:spacing w:before="0" w:beforeAutospacing="0" w:after="0" w:afterAutospacing="0" w:line="240" w:lineRule="auto"/>
              <w:ind w:left="0" w:right="0"/>
              <w:jc w:val="center"/>
              <w:rPr>
                <w:rFonts w:hint="eastAsia" w:ascii="宋体" w:hAnsi="宋体" w:eastAsia="宋体" w:cs="宋体"/>
                <w:sz w:val="21"/>
                <w:szCs w:val="21"/>
              </w:rPr>
            </w:pPr>
          </w:p>
        </w:tc>
        <w:tc>
          <w:tcPr>
            <w:tcW w:w="2386" w:type="dxa"/>
            <w:noWrap w:val="0"/>
            <w:vAlign w:val="center"/>
          </w:tcPr>
          <w:p w14:paraId="577B1A49">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9</w:t>
            </w:r>
            <w:r>
              <w:rPr>
                <w:rFonts w:hint="eastAsia" w:ascii="宋体" w:hAnsi="宋体" w:eastAsia="宋体" w:cs="宋体"/>
                <w:sz w:val="21"/>
                <w:szCs w:val="21"/>
                <w:lang w:val="en-US" w:eastAsia="zh-CN"/>
              </w:rPr>
              <w:t>0</w:t>
            </w:r>
            <w:r>
              <w:rPr>
                <w:rFonts w:hint="eastAsia" w:ascii="宋体" w:hAnsi="宋体" w:eastAsia="宋体" w:cs="宋体"/>
                <w:sz w:val="21"/>
                <w:szCs w:val="21"/>
              </w:rPr>
              <w:t>～1</w:t>
            </w:r>
            <w:r>
              <w:rPr>
                <w:rFonts w:hint="eastAsia" w:ascii="宋体" w:hAnsi="宋体" w:eastAsia="宋体" w:cs="宋体"/>
                <w:sz w:val="21"/>
                <w:szCs w:val="21"/>
                <w:lang w:val="en-US" w:eastAsia="zh-CN"/>
              </w:rPr>
              <w:t>5</w:t>
            </w:r>
            <w:r>
              <w:rPr>
                <w:rFonts w:hint="eastAsia" w:ascii="宋体" w:hAnsi="宋体" w:eastAsia="宋体" w:cs="宋体"/>
                <w:sz w:val="21"/>
                <w:szCs w:val="21"/>
              </w:rPr>
              <w:t>0</w:t>
            </w:r>
            <w:r>
              <w:rPr>
                <w:rFonts w:hint="eastAsia" w:ascii="宋体" w:hAnsi="宋体" w:eastAsia="宋体" w:cs="宋体"/>
                <w:sz w:val="21"/>
                <w:szCs w:val="21"/>
                <w:lang w:eastAsia="zh-CN"/>
              </w:rPr>
              <w:t>）</w:t>
            </w:r>
            <w:r>
              <w:rPr>
                <w:rFonts w:hint="eastAsia" w:ascii="宋体" w:hAnsi="宋体" w:eastAsia="宋体" w:cs="宋体"/>
                <w:sz w:val="21"/>
                <w:szCs w:val="21"/>
              </w:rPr>
              <w:t>℃</w:t>
            </w:r>
          </w:p>
        </w:tc>
        <w:tc>
          <w:tcPr>
            <w:tcW w:w="2867" w:type="dxa"/>
            <w:noWrap w:val="0"/>
            <w:vAlign w:val="center"/>
          </w:tcPr>
          <w:p w14:paraId="57F855C8">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rPr>
            </w:pPr>
            <w:r>
              <w:rPr>
                <w:rFonts w:hint="eastAsia" w:ascii="宋体" w:hAnsi="宋体" w:eastAsia="宋体" w:cs="宋体"/>
                <w:sz w:val="21"/>
                <w:szCs w:val="21"/>
              </w:rPr>
              <w:t>分辨力：0.0</w:t>
            </w:r>
            <w:r>
              <w:rPr>
                <w:rFonts w:hint="eastAsia" w:ascii="宋体" w:hAnsi="宋体" w:eastAsia="宋体" w:cs="宋体"/>
                <w:sz w:val="21"/>
                <w:szCs w:val="21"/>
                <w:lang w:val="en-US" w:eastAsia="zh-CN"/>
              </w:rPr>
              <w:t>0</w:t>
            </w:r>
            <w:r>
              <w:rPr>
                <w:rFonts w:hint="eastAsia" w:ascii="宋体" w:hAnsi="宋体" w:eastAsia="宋体" w:cs="宋体"/>
                <w:sz w:val="21"/>
                <w:szCs w:val="21"/>
              </w:rPr>
              <w:t>1 ℃</w:t>
            </w:r>
          </w:p>
          <w:p w14:paraId="53183BAD">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rPr>
              <w:t>最大允许误差：</w:t>
            </w:r>
            <w:r>
              <w:rPr>
                <w:rFonts w:hint="eastAsia" w:ascii="宋体" w:hAnsi="宋体" w:eastAsia="宋体" w:cs="宋体"/>
                <w:sz w:val="21"/>
                <w:szCs w:val="21"/>
              </w:rPr>
              <w:sym w:font="Symbol" w:char="F0B1"/>
            </w:r>
            <w:r>
              <w:rPr>
                <w:rFonts w:hint="eastAsia" w:ascii="宋体" w:hAnsi="宋体" w:eastAsia="宋体" w:cs="宋体"/>
                <w:sz w:val="21"/>
                <w:szCs w:val="21"/>
                <w:lang w:eastAsia="zh-CN"/>
              </w:rPr>
              <w:t>0</w:t>
            </w:r>
            <w:r>
              <w:rPr>
                <w:rFonts w:hint="eastAsia" w:ascii="宋体" w:hAnsi="宋体" w:eastAsia="宋体" w:cs="宋体"/>
                <w:sz w:val="21"/>
                <w:szCs w:val="21"/>
                <w:lang w:val="en-US" w:eastAsia="zh-CN"/>
              </w:rPr>
              <w:t>.100</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w:t>
            </w:r>
          </w:p>
          <w:p w14:paraId="27E38D96">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重复性：≤0.010</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w:t>
            </w:r>
          </w:p>
          <w:p w14:paraId="1E68E57D">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响应时间：≤15</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s</w:t>
            </w:r>
          </w:p>
        </w:tc>
        <w:tc>
          <w:tcPr>
            <w:tcW w:w="1843" w:type="dxa"/>
            <w:noWrap w:val="0"/>
            <w:vAlign w:val="center"/>
          </w:tcPr>
          <w:p w14:paraId="6DECC8B8">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温度箱测量标准器</w:t>
            </w:r>
          </w:p>
        </w:tc>
      </w:tr>
      <w:tr w14:paraId="3B69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63" w:type="dxa"/>
            <w:noWrap w:val="0"/>
            <w:vAlign w:val="center"/>
          </w:tcPr>
          <w:p w14:paraId="220CB853">
            <w:pPr>
              <w:keepNext w:val="0"/>
              <w:keepLines w:val="0"/>
              <w:suppressLineNumbers w:val="0"/>
              <w:tabs>
                <w:tab w:val="left" w:pos="1770"/>
              </w:tabs>
              <w:spacing w:before="0" w:beforeAutospacing="0" w:after="0" w:afterAutospacing="0" w:line="312" w:lineRule="auto"/>
              <w:ind w:left="0" w:leftChars="0" w:right="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1502" w:type="dxa"/>
            <w:noWrap w:val="0"/>
            <w:vAlign w:val="center"/>
          </w:tcPr>
          <w:p w14:paraId="78814D28">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标准铂电阻温度计</w:t>
            </w:r>
          </w:p>
        </w:tc>
        <w:tc>
          <w:tcPr>
            <w:tcW w:w="2386" w:type="dxa"/>
            <w:noWrap w:val="0"/>
            <w:vAlign w:val="center"/>
          </w:tcPr>
          <w:p w14:paraId="67EDC18C">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（-189.2442</w:t>
            </w:r>
            <w:r>
              <w:rPr>
                <w:rFonts w:hint="eastAsia" w:ascii="宋体" w:hAnsi="宋体" w:eastAsia="宋体" w:cs="宋体"/>
                <w:sz w:val="21"/>
                <w:szCs w:val="21"/>
              </w:rPr>
              <w:t>～</w:t>
            </w:r>
            <w:r>
              <w:rPr>
                <w:rFonts w:hint="eastAsia" w:ascii="宋体" w:hAnsi="宋体" w:eastAsia="宋体" w:cs="宋体"/>
                <w:sz w:val="21"/>
                <w:szCs w:val="21"/>
                <w:lang w:val="en-US" w:eastAsia="zh-CN"/>
              </w:rPr>
              <w:t>419.527）℃</w:t>
            </w:r>
          </w:p>
        </w:tc>
        <w:tc>
          <w:tcPr>
            <w:tcW w:w="2867" w:type="dxa"/>
            <w:noWrap w:val="0"/>
            <w:vAlign w:val="center"/>
          </w:tcPr>
          <w:p w14:paraId="7EC1DB01">
            <w:pPr>
              <w:keepNext w:val="0"/>
              <w:keepLines w:val="0"/>
              <w:suppressLineNumbers w:val="0"/>
              <w:tabs>
                <w:tab w:val="left" w:pos="1770"/>
              </w:tabs>
              <w:adjustRightInd w:val="0"/>
              <w:snapToGrid w:val="0"/>
              <w:spacing w:before="0" w:beforeAutospacing="0" w:after="0" w:afterAutospacing="0" w:line="24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二等</w:t>
            </w:r>
          </w:p>
        </w:tc>
        <w:tc>
          <w:tcPr>
            <w:tcW w:w="1843" w:type="dxa"/>
            <w:noWrap w:val="0"/>
            <w:vAlign w:val="center"/>
          </w:tcPr>
          <w:p w14:paraId="43837849">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核查温度测量标准的主标准器</w:t>
            </w:r>
          </w:p>
        </w:tc>
      </w:tr>
      <w:tr w14:paraId="0C76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663" w:type="dxa"/>
            <w:noWrap w:val="0"/>
            <w:vAlign w:val="center"/>
          </w:tcPr>
          <w:p w14:paraId="3272853F">
            <w:pPr>
              <w:keepNext w:val="0"/>
              <w:keepLines w:val="0"/>
              <w:suppressLineNumbers w:val="0"/>
              <w:tabs>
                <w:tab w:val="left" w:pos="1770"/>
              </w:tabs>
              <w:spacing w:before="0" w:beforeAutospacing="0" w:after="0" w:afterAutospacing="0" w:line="312" w:lineRule="auto"/>
              <w:ind w:left="0" w:leftChars="0" w:right="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p>
        </w:tc>
        <w:tc>
          <w:tcPr>
            <w:tcW w:w="1502" w:type="dxa"/>
            <w:noWrap w:val="0"/>
            <w:vAlign w:val="center"/>
          </w:tcPr>
          <w:p w14:paraId="462C88F3">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电测设备</w:t>
            </w:r>
          </w:p>
        </w:tc>
        <w:tc>
          <w:tcPr>
            <w:tcW w:w="2386" w:type="dxa"/>
            <w:noWrap w:val="0"/>
            <w:vAlign w:val="center"/>
          </w:tcPr>
          <w:p w14:paraId="33E3D2D6">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lang w:val="en-US" w:eastAsia="zh-CN"/>
              </w:rPr>
              <w:t>100</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Ω</w:t>
            </w:r>
          </w:p>
        </w:tc>
        <w:tc>
          <w:tcPr>
            <w:tcW w:w="2867" w:type="dxa"/>
            <w:noWrap w:val="0"/>
            <w:vAlign w:val="center"/>
          </w:tcPr>
          <w:p w14:paraId="765D066C">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0.005级及以上</w:t>
            </w:r>
          </w:p>
        </w:tc>
        <w:tc>
          <w:tcPr>
            <w:tcW w:w="1843" w:type="dxa"/>
            <w:vMerge w:val="restart"/>
            <w:noWrap w:val="0"/>
            <w:vAlign w:val="center"/>
          </w:tcPr>
          <w:p w14:paraId="62B9A2EF">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核查温度测量标准的配套设备</w:t>
            </w:r>
          </w:p>
        </w:tc>
      </w:tr>
      <w:tr w14:paraId="5DF9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663" w:type="dxa"/>
            <w:noWrap w:val="0"/>
            <w:vAlign w:val="center"/>
          </w:tcPr>
          <w:p w14:paraId="5197D1B7">
            <w:pPr>
              <w:keepNext w:val="0"/>
              <w:keepLines w:val="0"/>
              <w:suppressLineNumbers w:val="0"/>
              <w:tabs>
                <w:tab w:val="left" w:pos="1770"/>
              </w:tabs>
              <w:spacing w:before="0" w:beforeAutospacing="0" w:after="0" w:afterAutospacing="0" w:line="312" w:lineRule="auto"/>
              <w:ind w:left="0" w:leftChars="0" w:right="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1502" w:type="dxa"/>
            <w:noWrap w:val="0"/>
            <w:vAlign w:val="center"/>
          </w:tcPr>
          <w:p w14:paraId="10BDAC8D">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恒温槽</w:t>
            </w:r>
          </w:p>
        </w:tc>
        <w:tc>
          <w:tcPr>
            <w:tcW w:w="2386" w:type="dxa"/>
            <w:noWrap w:val="0"/>
            <w:vAlign w:val="center"/>
          </w:tcPr>
          <w:p w14:paraId="6B0D6072">
            <w:pPr>
              <w:keepNext w:val="0"/>
              <w:keepLines w:val="0"/>
              <w:suppressLineNumbers w:val="0"/>
              <w:tabs>
                <w:tab w:val="left" w:pos="1770"/>
              </w:tabs>
              <w:spacing w:before="0" w:beforeAutospacing="0" w:after="0" w:afterAutospacing="0" w:line="312"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9</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cs="宋体"/>
                <w:sz w:val="21"/>
                <w:szCs w:val="21"/>
                <w:lang w:val="en-US" w:eastAsia="zh-CN"/>
              </w:rPr>
              <w:t>30</w:t>
            </w:r>
            <w:r>
              <w:rPr>
                <w:rFonts w:hint="eastAsia" w:ascii="宋体" w:hAnsi="宋体" w:eastAsia="宋体" w:cs="宋体"/>
                <w:sz w:val="21"/>
                <w:szCs w:val="21"/>
                <w:lang w:val="en-US" w:eastAsia="zh-CN"/>
              </w:rPr>
              <w:t>0</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w:t>
            </w:r>
          </w:p>
        </w:tc>
        <w:tc>
          <w:tcPr>
            <w:tcW w:w="2867" w:type="dxa"/>
            <w:noWrap w:val="0"/>
            <w:vAlign w:val="center"/>
          </w:tcPr>
          <w:p w14:paraId="72AC6FAA">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温度均匀性：≤0.01</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w:t>
            </w:r>
          </w:p>
          <w:p w14:paraId="46BA9473">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温度波动性：≤0.02</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℃/10min</w:t>
            </w:r>
          </w:p>
        </w:tc>
        <w:tc>
          <w:tcPr>
            <w:tcW w:w="1843" w:type="dxa"/>
            <w:vMerge w:val="continue"/>
            <w:noWrap w:val="0"/>
            <w:vAlign w:val="center"/>
          </w:tcPr>
          <w:p w14:paraId="58799CA9">
            <w:pPr>
              <w:keepNext w:val="0"/>
              <w:keepLines w:val="0"/>
              <w:suppressLineNumbers w:val="0"/>
              <w:tabs>
                <w:tab w:val="left" w:pos="1770"/>
              </w:tabs>
              <w:adjustRightInd w:val="0"/>
              <w:snapToGrid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r>
      <w:tr w14:paraId="0436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3" w:type="dxa"/>
            <w:noWrap w:val="0"/>
            <w:vAlign w:val="center"/>
          </w:tcPr>
          <w:p w14:paraId="5E20E732">
            <w:pPr>
              <w:keepNext w:val="0"/>
              <w:keepLines w:val="0"/>
              <w:suppressLineNumbers w:val="0"/>
              <w:tabs>
                <w:tab w:val="left" w:pos="1770"/>
              </w:tabs>
              <w:spacing w:before="0" w:beforeAutospacing="0" w:after="0" w:afterAutospacing="0" w:line="312" w:lineRule="auto"/>
              <w:ind w:left="0" w:leftChars="0" w:right="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1502" w:type="dxa"/>
            <w:noWrap w:val="0"/>
            <w:vAlign w:val="center"/>
          </w:tcPr>
          <w:p w14:paraId="554D1CDE">
            <w:pPr>
              <w:keepNext w:val="0"/>
              <w:keepLines w:val="0"/>
              <w:suppressLineNumbers w:val="0"/>
              <w:tabs>
                <w:tab w:val="left" w:pos="1770"/>
              </w:tabs>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水三相点瓶及其保存装置</w:t>
            </w:r>
          </w:p>
        </w:tc>
        <w:tc>
          <w:tcPr>
            <w:tcW w:w="2386" w:type="dxa"/>
            <w:noWrap w:val="0"/>
            <w:vAlign w:val="center"/>
          </w:tcPr>
          <w:p w14:paraId="5043A6E1">
            <w:pPr>
              <w:keepNext w:val="0"/>
              <w:keepLines w:val="0"/>
              <w:suppressLineNumbers w:val="0"/>
              <w:tabs>
                <w:tab w:val="left" w:pos="1770"/>
              </w:tabs>
              <w:spacing w:before="0" w:beforeAutospacing="0" w:after="0" w:afterAutospacing="0" w:line="312"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0.01</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w:t>
            </w:r>
          </w:p>
        </w:tc>
        <w:tc>
          <w:tcPr>
            <w:tcW w:w="2867" w:type="dxa"/>
            <w:noWrap w:val="0"/>
            <w:vAlign w:val="center"/>
          </w:tcPr>
          <w:p w14:paraId="6A9C5646">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i/>
                <w:iCs/>
                <w:sz w:val="21"/>
                <w:szCs w:val="21"/>
                <w:lang w:val="en-US" w:eastAsia="zh-CN"/>
              </w:rPr>
              <w:t>U</w:t>
            </w:r>
            <w:r>
              <w:rPr>
                <w:rFonts w:hint="eastAsia" w:ascii="宋体" w:hAnsi="宋体" w:eastAsia="宋体" w:cs="宋体"/>
                <w:sz w:val="21"/>
                <w:szCs w:val="21"/>
                <w:lang w:val="en-US" w:eastAsia="zh-CN"/>
              </w:rPr>
              <w:t>=1.0mK，</w:t>
            </w:r>
            <w:r>
              <w:rPr>
                <w:rFonts w:hint="eastAsia" w:ascii="宋体" w:hAnsi="宋体" w:eastAsia="宋体" w:cs="宋体"/>
                <w:i/>
                <w:iCs/>
                <w:sz w:val="21"/>
                <w:szCs w:val="21"/>
                <w:lang w:val="en-US" w:eastAsia="zh-CN"/>
              </w:rPr>
              <w:t>k</w:t>
            </w:r>
            <w:r>
              <w:rPr>
                <w:rFonts w:hint="eastAsia" w:ascii="宋体" w:hAnsi="宋体" w:eastAsia="宋体" w:cs="宋体"/>
                <w:sz w:val="21"/>
                <w:szCs w:val="21"/>
                <w:lang w:val="en-US" w:eastAsia="zh-CN"/>
              </w:rPr>
              <w:t>=2</w:t>
            </w:r>
          </w:p>
        </w:tc>
        <w:tc>
          <w:tcPr>
            <w:tcW w:w="1843" w:type="dxa"/>
            <w:noWrap w:val="0"/>
            <w:vAlign w:val="center"/>
          </w:tcPr>
          <w:p w14:paraId="4CB7D86E">
            <w:pPr>
              <w:keepNext w:val="0"/>
              <w:keepLines w:val="0"/>
              <w:suppressLineNumbers w:val="0"/>
              <w:tabs>
                <w:tab w:val="left" w:pos="1770"/>
              </w:tabs>
              <w:adjustRightInd w:val="0"/>
              <w:snapToGrid w:val="0"/>
              <w:spacing w:before="0" w:beforeAutospacing="0" w:after="0" w:afterAutospacing="0" w:line="240" w:lineRule="auto"/>
              <w:ind w:left="0" w:leftChars="0" w:right="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核查标准铂电阻温度计的R</w:t>
            </w:r>
            <w:r>
              <w:rPr>
                <w:rFonts w:hint="eastAsia" w:ascii="宋体" w:hAnsi="宋体" w:eastAsia="宋体" w:cs="宋体"/>
                <w:sz w:val="21"/>
                <w:szCs w:val="21"/>
                <w:vertAlign w:val="subscript"/>
                <w:lang w:val="en-US" w:eastAsia="zh-CN"/>
              </w:rPr>
              <w:t>tp</w:t>
            </w:r>
            <w:r>
              <w:rPr>
                <w:rFonts w:hint="eastAsia" w:ascii="宋体" w:hAnsi="宋体" w:eastAsia="宋体" w:cs="宋体"/>
                <w:sz w:val="21"/>
                <w:szCs w:val="21"/>
                <w:lang w:val="en-US" w:eastAsia="zh-CN"/>
              </w:rPr>
              <w:t>值</w:t>
            </w:r>
          </w:p>
        </w:tc>
      </w:tr>
      <w:tr w14:paraId="0F71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atLeast"/>
          <w:jc w:val="center"/>
        </w:trPr>
        <w:tc>
          <w:tcPr>
            <w:tcW w:w="9261" w:type="dxa"/>
            <w:gridSpan w:val="5"/>
            <w:noWrap w:val="0"/>
            <w:vAlign w:val="center"/>
          </w:tcPr>
          <w:p w14:paraId="0F021FF9">
            <w:pPr>
              <w:keepNext w:val="0"/>
              <w:keepLines w:val="0"/>
              <w:suppressLineNumbers w:val="0"/>
              <w:tabs>
                <w:tab w:val="left" w:pos="1770"/>
              </w:tabs>
              <w:spacing w:before="0" w:beforeAutospacing="0" w:after="0" w:afterAutospacing="0" w:line="312" w:lineRule="auto"/>
              <w:ind w:left="0" w:right="0"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w:t>
            </w:r>
          </w:p>
          <w:p w14:paraId="49526057">
            <w:pPr>
              <w:keepNext w:val="0"/>
              <w:keepLines w:val="0"/>
              <w:suppressLineNumbers w:val="0"/>
              <w:tabs>
                <w:tab w:val="left" w:pos="1770"/>
              </w:tabs>
              <w:spacing w:before="0" w:beforeAutospacing="0" w:after="0" w:afterAutospacing="0" w:line="312" w:lineRule="auto"/>
              <w:ind w:left="0" w:right="0"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1. 测量范围为一般要求，使用中以能覆盖被校温度箱的实际校准范围为准。</w:t>
            </w:r>
          </w:p>
          <w:p w14:paraId="6A82AD94">
            <w:pPr>
              <w:keepNext w:val="0"/>
              <w:keepLines w:val="0"/>
              <w:suppressLineNumbers w:val="0"/>
              <w:tabs>
                <w:tab w:val="left" w:pos="1770"/>
              </w:tabs>
              <w:spacing w:before="0" w:beforeAutospacing="0" w:after="0" w:afterAutospacing="0" w:line="312" w:lineRule="auto"/>
              <w:ind w:left="0" w:right="0"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2. 技术指标为包含传感器和采集设备的整体指标。</w:t>
            </w:r>
          </w:p>
          <w:p w14:paraId="2B687E20">
            <w:pPr>
              <w:keepNext w:val="0"/>
              <w:keepLines w:val="0"/>
              <w:suppressLineNumbers w:val="0"/>
              <w:tabs>
                <w:tab w:val="left" w:pos="1770"/>
              </w:tabs>
              <w:spacing w:before="0" w:beforeAutospacing="0" w:after="0" w:afterAutospacing="0" w:line="312" w:lineRule="auto"/>
              <w:ind w:left="0" w:right="0"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3. 重复性为重复测量10次得到的标准偏差。</w:t>
            </w:r>
          </w:p>
          <w:p w14:paraId="5D8AAE35">
            <w:pPr>
              <w:keepNext w:val="0"/>
              <w:keepLines w:val="0"/>
              <w:suppressLineNumbers w:val="0"/>
              <w:tabs>
                <w:tab w:val="left" w:pos="1770"/>
              </w:tabs>
              <w:spacing w:before="0" w:beforeAutospacing="0" w:after="0" w:afterAutospacing="0" w:line="312" w:lineRule="auto"/>
              <w:ind w:left="0" w:right="0"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4. 装置使用前，每路温度应同时在同一套温度标准装置上进行校准，使用后，应对其稳定性进行复核，复核点为0</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℃，复核结果应满足：各通道间温度漂移的不一致性≤0.02</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w:t>
            </w:r>
          </w:p>
          <w:p w14:paraId="79F3C20A">
            <w:pPr>
              <w:keepNext w:val="0"/>
              <w:keepLines w:val="0"/>
              <w:suppressLineNumbers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lang w:val="en-US" w:eastAsia="zh-CN"/>
              </w:rPr>
              <w:t>5. 各通道的测量结果应含修正值。</w:t>
            </w:r>
          </w:p>
        </w:tc>
      </w:tr>
    </w:tbl>
    <w:p w14:paraId="014A48F9">
      <w:pPr>
        <w:widowControl/>
        <w:spacing w:before="120" w:beforeLines="50" w:after="120" w:afterLines="50" w:line="360" w:lineRule="auto"/>
        <w:ind w:left="0" w:leftChars="0" w:firstLine="0" w:firstLineChars="0"/>
        <w:textAlignment w:val="baseline"/>
        <w:rPr>
          <w:rFonts w:ascii="黑体" w:hAnsi="华文中宋" w:eastAsia="黑体"/>
          <w:sz w:val="24"/>
        </w:rPr>
      </w:pPr>
      <w:r>
        <w:rPr>
          <w:rFonts w:hint="eastAsia" w:ascii="黑体" w:hAnsi="华文中宋" w:eastAsia="黑体"/>
          <w:sz w:val="24"/>
          <w:lang w:val="en-US" w:eastAsia="zh-CN"/>
        </w:rPr>
        <w:t>D.2</w:t>
      </w:r>
      <w:r>
        <w:rPr>
          <w:rFonts w:hint="eastAsia" w:ascii="黑体" w:hAnsi="华文中宋" w:eastAsia="黑体"/>
          <w:sz w:val="24"/>
        </w:rPr>
        <w:t xml:space="preserve"> 校准项目和校准方法</w:t>
      </w:r>
    </w:p>
    <w:p w14:paraId="3884132A">
      <w:pPr>
        <w:adjustRightInd w:val="0"/>
        <w:snapToGrid w:val="0"/>
        <w:spacing w:line="360" w:lineRule="auto"/>
        <w:ind w:left="0" w:leftChars="0" w:firstLine="0" w:firstLineChars="0"/>
        <w:rPr>
          <w:rFonts w:ascii="宋体" w:hAnsi="宋体"/>
          <w:sz w:val="24"/>
        </w:rPr>
      </w:pPr>
      <w:r>
        <w:rPr>
          <w:rFonts w:hint="eastAsia" w:ascii="宋体" w:hAnsi="宋体"/>
          <w:sz w:val="24"/>
          <w:lang w:val="en-US" w:eastAsia="zh-CN"/>
        </w:rPr>
        <w:t>D.2</w:t>
      </w:r>
      <w:r>
        <w:rPr>
          <w:rFonts w:ascii="宋体" w:hAnsi="宋体"/>
          <w:sz w:val="24"/>
        </w:rPr>
        <w:t xml:space="preserve">.1 </w:t>
      </w:r>
      <w:r>
        <w:rPr>
          <w:rFonts w:hint="eastAsia" w:ascii="宋体" w:hAnsi="宋体"/>
          <w:sz w:val="24"/>
        </w:rPr>
        <w:t>校准项目</w:t>
      </w:r>
    </w:p>
    <w:p w14:paraId="302D2F2A">
      <w:pPr>
        <w:adjustRightInd w:val="0"/>
        <w:snapToGrid w:val="0"/>
        <w:spacing w:line="360" w:lineRule="auto"/>
        <w:ind w:left="0" w:leftChars="0" w:firstLine="480" w:firstLineChars="200"/>
        <w:rPr>
          <w:rFonts w:hint="eastAsia" w:ascii="宋体" w:hAnsi="宋体"/>
          <w:sz w:val="24"/>
        </w:rPr>
      </w:pPr>
      <w:r>
        <w:rPr>
          <w:rFonts w:hint="eastAsia" w:ascii="宋体" w:hAnsi="宋体"/>
          <w:sz w:val="24"/>
        </w:rPr>
        <w:t>校准项目</w:t>
      </w:r>
      <w:r>
        <w:rPr>
          <w:rFonts w:hint="eastAsia" w:ascii="宋体" w:hAnsi="宋体"/>
          <w:sz w:val="24"/>
          <w:lang w:val="en-US" w:eastAsia="zh-CN"/>
        </w:rPr>
        <w:t>为温度均匀度和温度波动度</w:t>
      </w:r>
      <w:r>
        <w:rPr>
          <w:rFonts w:hint="eastAsia" w:ascii="宋体" w:hAnsi="宋体"/>
          <w:sz w:val="24"/>
        </w:rPr>
        <w:t>。</w:t>
      </w:r>
    </w:p>
    <w:p w14:paraId="657B090F">
      <w:pPr>
        <w:widowControl/>
        <w:spacing w:line="360" w:lineRule="auto"/>
        <w:ind w:left="0" w:leftChars="0" w:firstLine="0" w:firstLineChars="0"/>
        <w:textAlignment w:val="baseline"/>
        <w:rPr>
          <w:rFonts w:ascii="宋体" w:hAnsi="宋体"/>
          <w:sz w:val="24"/>
        </w:rPr>
      </w:pPr>
      <w:r>
        <w:rPr>
          <w:rFonts w:hint="eastAsia" w:ascii="宋体" w:hAnsi="宋体"/>
          <w:sz w:val="24"/>
          <w:lang w:val="en-US" w:eastAsia="zh-CN"/>
        </w:rPr>
        <w:t>D</w:t>
      </w:r>
      <w:r>
        <w:rPr>
          <w:rFonts w:hint="eastAsia" w:ascii="宋体" w:hAnsi="宋体"/>
          <w:sz w:val="24"/>
        </w:rPr>
        <w:t>.</w:t>
      </w:r>
      <w:r>
        <w:rPr>
          <w:rFonts w:hint="eastAsia" w:ascii="宋体" w:hAnsi="宋体"/>
          <w:sz w:val="24"/>
          <w:lang w:val="en-US" w:eastAsia="zh-CN"/>
        </w:rPr>
        <w:t>2.2</w:t>
      </w:r>
      <w:r>
        <w:rPr>
          <w:rFonts w:hint="eastAsia" w:ascii="宋体" w:hAnsi="宋体"/>
          <w:sz w:val="24"/>
        </w:rPr>
        <w:t xml:space="preserve"> 校准方法</w:t>
      </w:r>
    </w:p>
    <w:p w14:paraId="289B3F82">
      <w:pPr>
        <w:widowControl/>
        <w:spacing w:line="360" w:lineRule="auto"/>
        <w:ind w:left="0" w:leftChars="0" w:firstLine="0" w:firstLineChars="0"/>
        <w:textAlignment w:val="baseline"/>
        <w:rPr>
          <w:rFonts w:ascii="宋体" w:hAnsi="宋体"/>
          <w:sz w:val="24"/>
        </w:rPr>
      </w:pPr>
      <w:r>
        <w:rPr>
          <w:rFonts w:hint="eastAsia" w:ascii="宋体" w:hAnsi="宋体"/>
          <w:sz w:val="24"/>
          <w:lang w:val="en-US" w:eastAsia="zh-CN"/>
        </w:rPr>
        <w:t>D</w:t>
      </w: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2.</w:t>
      </w:r>
      <w:r>
        <w:rPr>
          <w:rFonts w:hint="eastAsia" w:ascii="宋体" w:hAnsi="宋体"/>
          <w:sz w:val="24"/>
        </w:rPr>
        <w:t xml:space="preserve">1 </w:t>
      </w:r>
      <w:r>
        <w:rPr>
          <w:rFonts w:hint="eastAsia" w:ascii="宋体" w:hAnsi="宋体"/>
          <w:sz w:val="24"/>
          <w:lang w:val="en-US" w:eastAsia="zh-CN"/>
        </w:rPr>
        <w:t>校准点</w:t>
      </w:r>
      <w:r>
        <w:rPr>
          <w:rFonts w:hint="eastAsia" w:ascii="宋体" w:hAnsi="宋体"/>
          <w:sz w:val="24"/>
        </w:rPr>
        <w:t>的选择</w:t>
      </w:r>
    </w:p>
    <w:p w14:paraId="1EE2A7D3">
      <w:pPr>
        <w:spacing w:line="312" w:lineRule="auto"/>
        <w:ind w:firstLine="480"/>
        <w:rPr>
          <w:rFonts w:hint="eastAsia" w:ascii="宋体" w:hAnsi="宋体"/>
          <w:sz w:val="24"/>
        </w:rPr>
      </w:pPr>
      <w:r>
        <w:rPr>
          <w:rFonts w:hint="eastAsia" w:ascii="宋体" w:hAnsi="宋体"/>
          <w:sz w:val="24"/>
          <w:lang w:val="en-US" w:eastAsia="zh-CN"/>
        </w:rPr>
        <w:t>温度校准点</w:t>
      </w:r>
      <w:r>
        <w:rPr>
          <w:rFonts w:hint="eastAsia" w:ascii="宋体" w:hAnsi="宋体"/>
          <w:sz w:val="24"/>
        </w:rPr>
        <w:t>一般选择</w:t>
      </w:r>
      <w:r>
        <w:rPr>
          <w:rFonts w:hint="eastAsia" w:ascii="宋体" w:hAnsi="宋体"/>
          <w:sz w:val="24"/>
          <w:lang w:val="en-US" w:eastAsia="zh-CN"/>
        </w:rPr>
        <w:t>温度箱测量范围的下限、上限和中间点进行，也可根据使用方需要选择</w:t>
      </w:r>
      <w:r>
        <w:rPr>
          <w:rFonts w:hint="eastAsia" w:ascii="宋体" w:hAnsi="宋体"/>
          <w:sz w:val="24"/>
        </w:rPr>
        <w:t>常用</w:t>
      </w:r>
      <w:r>
        <w:rPr>
          <w:rFonts w:hint="eastAsia" w:ascii="宋体" w:hAnsi="宋体"/>
          <w:sz w:val="24"/>
          <w:lang w:val="en-US" w:eastAsia="zh-CN"/>
        </w:rPr>
        <w:t>的温度点进行</w:t>
      </w:r>
      <w:r>
        <w:rPr>
          <w:rFonts w:hint="eastAsia" w:ascii="宋体" w:hAnsi="宋体"/>
          <w:sz w:val="24"/>
        </w:rPr>
        <w:t>。</w:t>
      </w:r>
    </w:p>
    <w:p w14:paraId="3B8169FB">
      <w:pPr>
        <w:spacing w:line="312" w:lineRule="auto"/>
        <w:ind w:left="0" w:leftChars="0" w:firstLine="0" w:firstLineChars="0"/>
        <w:rPr>
          <w:rFonts w:hint="eastAsia" w:ascii="宋体" w:hAnsi="宋体"/>
          <w:sz w:val="24"/>
          <w:lang w:val="en-US" w:eastAsia="zh-CN"/>
        </w:rPr>
      </w:pPr>
      <w:r>
        <w:rPr>
          <w:rFonts w:hint="eastAsia" w:ascii="宋体" w:hAnsi="宋体"/>
          <w:sz w:val="24"/>
          <w:lang w:val="en-US" w:eastAsia="zh-CN"/>
        </w:rPr>
        <w:t>D.2.2.2 测量点位置</w:t>
      </w:r>
    </w:p>
    <w:p w14:paraId="1D5F3ECB">
      <w:pPr>
        <w:spacing w:line="312" w:lineRule="auto"/>
        <w:ind w:left="0" w:leftChars="0" w:firstLine="480" w:firstLineChars="200"/>
        <w:rPr>
          <w:rFonts w:hint="default" w:ascii="宋体" w:hAnsi="宋体"/>
          <w:sz w:val="24"/>
          <w:lang w:val="en-US" w:eastAsia="zh-CN"/>
        </w:rPr>
      </w:pPr>
      <w:r>
        <w:rPr>
          <w:rFonts w:hint="eastAsia" w:ascii="宋体" w:hAnsi="宋体"/>
          <w:sz w:val="24"/>
          <w:lang w:val="en-US" w:eastAsia="zh-CN"/>
        </w:rPr>
        <w:t>校准前，应按照温度箱的使用说明书或用户要求确定有效工作区。传感器布放位置为校准时的测量点，根据确定的有效工作区采用水平分层布点方式，分上、中、下三层进行布放。参考点为箱体几何中心点或</w:t>
      </w:r>
      <w:r>
        <w:rPr>
          <w:rFonts w:hint="eastAsia" w:ascii="宋体" w:hAnsi="宋体" w:eastAsia="宋体" w:cs="Times New Roman"/>
          <w:sz w:val="24"/>
          <w:lang w:val="en-US" w:eastAsia="zh-CN"/>
        </w:rPr>
        <w:t>外接温度标准器的测量点</w:t>
      </w:r>
      <w:r>
        <w:rPr>
          <w:rFonts w:hint="eastAsia" w:ascii="宋体" w:hAnsi="宋体"/>
          <w:sz w:val="24"/>
          <w:lang w:val="en-US" w:eastAsia="zh-CN"/>
        </w:rPr>
        <w:t>，其余各布点位置与有效工作区内壁的距离为其各边长的1/10。</w:t>
      </w:r>
    </w:p>
    <w:p w14:paraId="422F7DE0">
      <w:pPr>
        <w:widowControl/>
        <w:spacing w:line="360" w:lineRule="auto"/>
        <w:ind w:left="0" w:leftChars="0" w:firstLine="0" w:firstLineChars="0"/>
        <w:textAlignment w:val="baseline"/>
        <w:rPr>
          <w:rFonts w:hint="eastAsia" w:ascii="宋体" w:hAnsi="宋体"/>
          <w:sz w:val="24"/>
          <w:lang w:val="en-US" w:eastAsia="zh-CN"/>
        </w:rPr>
      </w:pPr>
      <w:r>
        <w:rPr>
          <w:rFonts w:hint="eastAsia" w:ascii="宋体" w:hAnsi="宋体"/>
          <w:sz w:val="24"/>
          <w:lang w:val="en-US" w:eastAsia="zh-CN"/>
        </w:rPr>
        <w:t>D</w:t>
      </w:r>
      <w:r>
        <w:rPr>
          <w:rFonts w:ascii="宋体" w:hAnsi="宋体"/>
          <w:sz w:val="24"/>
        </w:rPr>
        <w:t>.</w:t>
      </w:r>
      <w:r>
        <w:rPr>
          <w:rFonts w:hint="eastAsia" w:ascii="宋体" w:hAnsi="宋体"/>
          <w:sz w:val="24"/>
          <w:lang w:val="en-US" w:eastAsia="zh-CN"/>
        </w:rPr>
        <w:t>2</w:t>
      </w:r>
      <w:r>
        <w:rPr>
          <w:rFonts w:ascii="宋体" w:hAnsi="宋体"/>
          <w:sz w:val="24"/>
        </w:rPr>
        <w:t>.</w:t>
      </w:r>
      <w:r>
        <w:rPr>
          <w:rFonts w:hint="eastAsia" w:ascii="宋体" w:hAnsi="宋体"/>
          <w:sz w:val="24"/>
          <w:lang w:val="en-US" w:eastAsia="zh-CN"/>
        </w:rPr>
        <w:t>2.3</w:t>
      </w:r>
      <w:r>
        <w:rPr>
          <w:rFonts w:ascii="宋体" w:hAnsi="宋体"/>
          <w:sz w:val="24"/>
        </w:rPr>
        <w:t xml:space="preserve"> </w:t>
      </w:r>
      <w:r>
        <w:rPr>
          <w:rFonts w:hint="eastAsia" w:ascii="宋体" w:hAnsi="宋体"/>
          <w:sz w:val="24"/>
          <w:lang w:val="en-US" w:eastAsia="zh-CN"/>
        </w:rPr>
        <w:t>测量点数量</w:t>
      </w:r>
    </w:p>
    <w:p w14:paraId="26C2C4D2">
      <w:pPr>
        <w:widowControl/>
        <w:spacing w:line="360" w:lineRule="auto"/>
        <w:ind w:left="0" w:leftChars="0" w:firstLine="480" w:firstLineChars="200"/>
        <w:textAlignment w:val="baseline"/>
        <w:rPr>
          <w:rFonts w:hint="default" w:ascii="宋体" w:hAnsi="宋体"/>
          <w:sz w:val="24"/>
          <w:lang w:val="en-US" w:eastAsia="zh-CN"/>
        </w:rPr>
      </w:pPr>
      <w:r>
        <w:rPr>
          <w:rFonts w:hint="eastAsia" w:ascii="宋体" w:hAnsi="宋体"/>
          <w:sz w:val="24"/>
          <w:lang w:val="en-US" w:eastAsia="zh-CN"/>
        </w:rPr>
        <w:t>测量点用0、1、2、3……数字表示，其中数字0表示参考点。</w:t>
      </w:r>
    </w:p>
    <w:p w14:paraId="6418A28A">
      <w:pPr>
        <w:widowControl/>
        <w:spacing w:line="360" w:lineRule="auto"/>
        <w:ind w:left="0" w:leftChars="0" w:firstLine="0" w:firstLineChars="0"/>
        <w:textAlignment w:val="baseline"/>
        <w:rPr>
          <w:rFonts w:hint="eastAsia" w:ascii="宋体" w:hAnsi="宋体"/>
          <w:sz w:val="24"/>
          <w:lang w:val="en-US" w:eastAsia="zh-CN"/>
        </w:rPr>
      </w:pPr>
      <w:r>
        <w:rPr>
          <w:rFonts w:hint="eastAsia" w:ascii="宋体" w:hAnsi="宋体"/>
          <w:sz w:val="24"/>
          <w:lang w:val="en-US" w:eastAsia="zh-CN"/>
        </w:rPr>
        <w:t>D.2.2.3.1 温度箱容积小于1m</w:t>
      </w:r>
      <w:r>
        <w:rPr>
          <w:rFonts w:hint="eastAsia" w:ascii="宋体" w:hAnsi="宋体"/>
          <w:sz w:val="24"/>
          <w:vertAlign w:val="superscript"/>
          <w:lang w:val="en-US" w:eastAsia="zh-CN"/>
        </w:rPr>
        <w:t>3</w:t>
      </w:r>
      <w:r>
        <w:rPr>
          <w:rFonts w:hint="eastAsia" w:ascii="宋体" w:hAnsi="宋体"/>
          <w:sz w:val="24"/>
          <w:lang w:val="en-US" w:eastAsia="zh-CN"/>
        </w:rPr>
        <w:t>时，测量点为9个，如图1所示。</w:t>
      </w:r>
    </w:p>
    <w:p w14:paraId="311406A9">
      <w:pPr>
        <w:widowControl/>
        <w:spacing w:line="360" w:lineRule="auto"/>
        <w:ind w:firstLine="1440" w:firstLineChars="600"/>
        <w:textAlignment w:val="baseline"/>
        <w:rPr>
          <w:rFonts w:hint="default" w:ascii="宋体" w:hAnsi="宋体"/>
          <w:sz w:val="24"/>
          <w:lang w:val="en-US" w:eastAsia="zh-CN"/>
        </w:rPr>
      </w:pPr>
      <w:r>
        <w:rPr>
          <w:rFonts w:hint="eastAsia"/>
        </w:rPr>
        <mc:AlternateContent>
          <mc:Choice Requires="wps">
            <w:drawing>
              <wp:anchor distT="0" distB="0" distL="114300" distR="114300" simplePos="0" relativeHeight="251667456" behindDoc="0" locked="0" layoutInCell="1" allowOverlap="1">
                <wp:simplePos x="0" y="0"/>
                <wp:positionH relativeFrom="column">
                  <wp:posOffset>3985260</wp:posOffset>
                </wp:positionH>
                <wp:positionV relativeFrom="paragraph">
                  <wp:posOffset>255905</wp:posOffset>
                </wp:positionV>
                <wp:extent cx="1346835" cy="1210945"/>
                <wp:effectExtent l="4445" t="5080" r="7620" b="15875"/>
                <wp:wrapNone/>
                <wp:docPr id="9" name="矩形 9"/>
                <wp:cNvGraphicFramePr/>
                <a:graphic xmlns:a="http://schemas.openxmlformats.org/drawingml/2006/main">
                  <a:graphicData uri="http://schemas.microsoft.com/office/word/2010/wordprocessingShape">
                    <wps:wsp>
                      <wps:cNvSpPr/>
                      <wps:spPr>
                        <a:xfrm>
                          <a:off x="0" y="0"/>
                          <a:ext cx="1346835" cy="12109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B3AB77">
                            <w:pPr>
                              <w:ind w:firstLine="240" w:firstLineChars="100"/>
                              <w:rPr>
                                <w:rFonts w:hint="eastAsia" w:eastAsia="宋体"/>
                                <w:lang w:eastAsia="zh-CN"/>
                              </w:rPr>
                            </w:pPr>
                            <w:r>
                              <w:rPr>
                                <w:rFonts w:hint="eastAsia"/>
                                <w:lang w:val="en-US" w:eastAsia="zh-CN"/>
                              </w:rPr>
                              <w:t>5</w:t>
                            </w:r>
                            <w:r>
                              <w:rPr>
                                <w:rFonts w:hint="eastAsia"/>
                              </w:rPr>
                              <w:t xml:space="preserve">     </w:t>
                            </w:r>
                            <w:r>
                              <w:t xml:space="preserve">  </w:t>
                            </w:r>
                            <w:r>
                              <w:rPr>
                                <w:rFonts w:hint="eastAsia"/>
                              </w:rPr>
                              <w:t xml:space="preserve">    </w:t>
                            </w:r>
                            <w:r>
                              <w:rPr>
                                <w:rFonts w:hint="eastAsia"/>
                                <w:lang w:val="en-US" w:eastAsia="zh-CN"/>
                              </w:rPr>
                              <w:t>6</w:t>
                            </w:r>
                          </w:p>
                          <w:p w14:paraId="4B3EA01E">
                            <w:pPr>
                              <w:ind w:firstLine="240" w:firstLineChars="100"/>
                            </w:pPr>
                          </w:p>
                          <w:p w14:paraId="7B998201">
                            <w:pPr>
                              <w:ind w:firstLine="240" w:firstLineChars="100"/>
                            </w:pPr>
                          </w:p>
                          <w:p w14:paraId="5BF6CFB8">
                            <w:pPr>
                              <w:ind w:firstLine="240" w:firstLineChars="100"/>
                            </w:pPr>
                          </w:p>
                          <w:p w14:paraId="22E3FB51">
                            <w:pPr>
                              <w:ind w:firstLine="240" w:firstLineChars="100"/>
                              <w:rPr>
                                <w:rFonts w:hint="default" w:eastAsia="宋体"/>
                                <w:lang w:val="en-US" w:eastAsia="zh-CN"/>
                              </w:rPr>
                            </w:pPr>
                            <w:r>
                              <w:rPr>
                                <w:rFonts w:hint="eastAsia"/>
                                <w:lang w:val="en-US" w:eastAsia="zh-CN"/>
                              </w:rPr>
                              <w:t>8           7</w:t>
                            </w:r>
                          </w:p>
                          <w:p w14:paraId="201C1C9A">
                            <w:pPr>
                              <w:ind w:firstLine="240" w:firstLineChars="100"/>
                            </w:pPr>
                          </w:p>
                          <w:p w14:paraId="5257FDF0">
                            <w:pPr>
                              <w:ind w:firstLine="240" w:firstLineChars="100"/>
                              <w:rPr>
                                <w:rFonts w:hint="eastAsia" w:eastAsia="宋体"/>
                                <w:lang w:eastAsia="zh-CN"/>
                              </w:rPr>
                            </w:pPr>
                            <w:r>
                              <w:rPr>
                                <w:rFonts w:hint="eastAsia"/>
                                <w:lang w:val="en-US" w:eastAsia="zh-CN"/>
                              </w:rPr>
                              <w:t>8</w:t>
                            </w:r>
                            <w:r>
                              <w:t xml:space="preserve">           </w:t>
                            </w:r>
                            <w:r>
                              <w:rPr>
                                <w:rFonts w:hint="eastAsia"/>
                                <w:lang w:val="en-US" w:eastAsia="zh-CN"/>
                              </w:rPr>
                              <w:t>7</w:t>
                            </w:r>
                          </w:p>
                        </w:txbxContent>
                      </wps:txbx>
                      <wps:bodyPr upright="1"/>
                    </wps:wsp>
                  </a:graphicData>
                </a:graphic>
              </wp:anchor>
            </w:drawing>
          </mc:Choice>
          <mc:Fallback>
            <w:pict>
              <v:rect id="_x0000_s1026" o:spid="_x0000_s1026" o:spt="1" style="position:absolute;left:0pt;margin-left:313.8pt;margin-top:20.15pt;height:95.35pt;width:106.05pt;z-index:251667456;mso-width-relative:page;mso-height-relative:page;" fillcolor="#FFFFFF" filled="t" stroked="t" coordsize="21600,21600" o:gfxdata="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lhvddgAAAAKAQAADwAAAAAAAAABACAAAAAiAAAAZHJzL2Rv&#10;d25yZXYueG1sUEsBAhQAFAAAAAgAh07iQD6upjUBAgAAKgQAAA4AAAAAAAAAAQAgAAAAJwEAAGRy&#10;cy9lMm9Eb2MueG1sUEsFBgAAAAAGAAYAWQEAAJoFAAAAAA==&#10;">
                <v:fill on="t" focussize="0,0"/>
                <v:stroke color="#000000" joinstyle="miter"/>
                <v:imagedata o:title=""/>
                <o:lock v:ext="edit" aspectratio="f"/>
                <v:textbox>
                  <w:txbxContent>
                    <w:p w14:paraId="3EB3AB77">
                      <w:pPr>
                        <w:ind w:firstLine="240" w:firstLineChars="100"/>
                        <w:rPr>
                          <w:rFonts w:hint="eastAsia" w:eastAsia="宋体"/>
                          <w:lang w:eastAsia="zh-CN"/>
                        </w:rPr>
                      </w:pPr>
                      <w:r>
                        <w:rPr>
                          <w:rFonts w:hint="eastAsia"/>
                          <w:lang w:val="en-US" w:eastAsia="zh-CN"/>
                        </w:rPr>
                        <w:t>5</w:t>
                      </w:r>
                      <w:r>
                        <w:rPr>
                          <w:rFonts w:hint="eastAsia"/>
                        </w:rPr>
                        <w:t xml:space="preserve">     </w:t>
                      </w:r>
                      <w:r>
                        <w:t xml:space="preserve">  </w:t>
                      </w:r>
                      <w:r>
                        <w:rPr>
                          <w:rFonts w:hint="eastAsia"/>
                        </w:rPr>
                        <w:t xml:space="preserve">    </w:t>
                      </w:r>
                      <w:r>
                        <w:rPr>
                          <w:rFonts w:hint="eastAsia"/>
                          <w:lang w:val="en-US" w:eastAsia="zh-CN"/>
                        </w:rPr>
                        <w:t>6</w:t>
                      </w:r>
                    </w:p>
                    <w:p w14:paraId="4B3EA01E">
                      <w:pPr>
                        <w:ind w:firstLine="240" w:firstLineChars="100"/>
                      </w:pPr>
                    </w:p>
                    <w:p w14:paraId="7B998201">
                      <w:pPr>
                        <w:ind w:firstLine="240" w:firstLineChars="100"/>
                      </w:pPr>
                    </w:p>
                    <w:p w14:paraId="5BF6CFB8">
                      <w:pPr>
                        <w:ind w:firstLine="240" w:firstLineChars="100"/>
                      </w:pPr>
                    </w:p>
                    <w:p w14:paraId="22E3FB51">
                      <w:pPr>
                        <w:ind w:firstLine="240" w:firstLineChars="100"/>
                        <w:rPr>
                          <w:rFonts w:hint="default" w:eastAsia="宋体"/>
                          <w:lang w:val="en-US" w:eastAsia="zh-CN"/>
                        </w:rPr>
                      </w:pPr>
                      <w:r>
                        <w:rPr>
                          <w:rFonts w:hint="eastAsia"/>
                          <w:lang w:val="en-US" w:eastAsia="zh-CN"/>
                        </w:rPr>
                        <w:t>8           7</w:t>
                      </w:r>
                    </w:p>
                    <w:p w14:paraId="201C1C9A">
                      <w:pPr>
                        <w:ind w:firstLine="240" w:firstLineChars="100"/>
                      </w:pPr>
                    </w:p>
                    <w:p w14:paraId="5257FDF0">
                      <w:pPr>
                        <w:ind w:firstLine="240" w:firstLineChars="100"/>
                        <w:rPr>
                          <w:rFonts w:hint="eastAsia" w:eastAsia="宋体"/>
                          <w:lang w:eastAsia="zh-CN"/>
                        </w:rPr>
                      </w:pPr>
                      <w:r>
                        <w:rPr>
                          <w:rFonts w:hint="eastAsia"/>
                          <w:lang w:val="en-US" w:eastAsia="zh-CN"/>
                        </w:rPr>
                        <w:t>8</w:t>
                      </w:r>
                      <w:r>
                        <w:t xml:space="preserve">           </w:t>
                      </w:r>
                      <w:r>
                        <w:rPr>
                          <w:rFonts w:hint="eastAsia"/>
                          <w:lang w:val="en-US" w:eastAsia="zh-CN"/>
                        </w:rPr>
                        <w:t>7</w:t>
                      </w:r>
                    </w:p>
                  </w:txbxContent>
                </v:textbox>
              </v:rect>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2213610</wp:posOffset>
                </wp:positionH>
                <wp:positionV relativeFrom="paragraph">
                  <wp:posOffset>243205</wp:posOffset>
                </wp:positionV>
                <wp:extent cx="1334135" cy="1206500"/>
                <wp:effectExtent l="4445" t="5080" r="7620" b="7620"/>
                <wp:wrapNone/>
                <wp:docPr id="16" name="矩形 16"/>
                <wp:cNvGraphicFramePr/>
                <a:graphic xmlns:a="http://schemas.openxmlformats.org/drawingml/2006/main">
                  <a:graphicData uri="http://schemas.microsoft.com/office/word/2010/wordprocessingShape">
                    <wps:wsp>
                      <wps:cNvSpPr/>
                      <wps:spPr>
                        <a:xfrm>
                          <a:off x="0" y="0"/>
                          <a:ext cx="1334135" cy="12065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62191C">
                            <w:pPr>
                              <w:ind w:firstLine="480" w:firstLineChars="200"/>
                            </w:pPr>
                            <w:r>
                              <w:rPr>
                                <w:rFonts w:hint="eastAsia"/>
                              </w:rPr>
                              <w:t xml:space="preserve">   </w:t>
                            </w:r>
                            <w:r>
                              <w:t xml:space="preserve"> </w:t>
                            </w:r>
                          </w:p>
                          <w:p w14:paraId="4F3A9053">
                            <w:pPr>
                              <w:ind w:firstLine="240" w:firstLineChars="100"/>
                            </w:pPr>
                          </w:p>
                          <w:p w14:paraId="2008F045">
                            <w:pPr>
                              <w:ind w:firstLine="240" w:firstLineChars="100"/>
                            </w:pPr>
                            <w:r>
                              <w:rPr>
                                <w:rFonts w:hint="eastAsia"/>
                              </w:rPr>
                              <w:t xml:space="preserve">  </w:t>
                            </w:r>
                            <w:r>
                              <w:t xml:space="preserve">  </w:t>
                            </w:r>
                            <w:r>
                              <w:rPr>
                                <w:rFonts w:hint="eastAsia"/>
                              </w:rPr>
                              <w:t xml:space="preserve"> </w:t>
                            </w:r>
                            <w:r>
                              <w:rPr>
                                <w:rFonts w:hint="eastAsia"/>
                                <w:lang w:val="en-US" w:eastAsia="zh-CN"/>
                              </w:rPr>
                              <w:t>0</w:t>
                            </w:r>
                            <w:r>
                              <w:t xml:space="preserve">   </w:t>
                            </w:r>
                          </w:p>
                          <w:p w14:paraId="3F9380C8">
                            <w:pPr>
                              <w:ind w:firstLine="240" w:firstLineChars="100"/>
                            </w:pPr>
                          </w:p>
                          <w:p w14:paraId="66DFD28E">
                            <w:pPr>
                              <w:ind w:firstLine="240" w:firstLineChars="100"/>
                            </w:pPr>
                          </w:p>
                          <w:p w14:paraId="22F98E40">
                            <w:pPr>
                              <w:ind w:firstLine="720" w:firstLineChars="300"/>
                            </w:pPr>
                            <w:r>
                              <w:t xml:space="preserve">  </w:t>
                            </w:r>
                          </w:p>
                        </w:txbxContent>
                      </wps:txbx>
                      <wps:bodyPr upright="1"/>
                    </wps:wsp>
                  </a:graphicData>
                </a:graphic>
              </wp:anchor>
            </w:drawing>
          </mc:Choice>
          <mc:Fallback>
            <w:pict>
              <v:rect id="_x0000_s1026" o:spid="_x0000_s1026" o:spt="1" style="position:absolute;left:0pt;margin-left:174.3pt;margin-top:19.15pt;height:95pt;width:105.05pt;z-index:251666432;mso-width-relative:page;mso-height-relative:page;" fillcolor="#FFFFFF" filled="t" stroked="t" coordsize="21600,21600" o:gfxdata="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GWQBfYAAAACgEAAA8AAAAAAAAAAQAgAAAAIgAAAGRy&#10;cy9kb3ducmV2LnhtbFBLAQIUABQAAAAIAIdO4kDWucgsBQIAACwEAAAOAAAAAAAAAAEAIAAAACcB&#10;AABkcnMvZTJvRG9jLnhtbFBLBQYAAAAABgAGAFkBAACeBQAAAAA=&#10;">
                <v:fill on="t" focussize="0,0"/>
                <v:stroke color="#000000" joinstyle="miter"/>
                <v:imagedata o:title=""/>
                <o:lock v:ext="edit" aspectratio="f"/>
                <v:textbox>
                  <w:txbxContent>
                    <w:p w14:paraId="1062191C">
                      <w:pPr>
                        <w:ind w:firstLine="480" w:firstLineChars="200"/>
                      </w:pPr>
                      <w:r>
                        <w:rPr>
                          <w:rFonts w:hint="eastAsia"/>
                        </w:rPr>
                        <w:t xml:space="preserve">   </w:t>
                      </w:r>
                      <w:r>
                        <w:t xml:space="preserve"> </w:t>
                      </w:r>
                    </w:p>
                    <w:p w14:paraId="4F3A9053">
                      <w:pPr>
                        <w:ind w:firstLine="240" w:firstLineChars="100"/>
                      </w:pPr>
                    </w:p>
                    <w:p w14:paraId="2008F045">
                      <w:pPr>
                        <w:ind w:firstLine="240" w:firstLineChars="100"/>
                      </w:pPr>
                      <w:r>
                        <w:rPr>
                          <w:rFonts w:hint="eastAsia"/>
                        </w:rPr>
                        <w:t xml:space="preserve">  </w:t>
                      </w:r>
                      <w:r>
                        <w:t xml:space="preserve">  </w:t>
                      </w:r>
                      <w:r>
                        <w:rPr>
                          <w:rFonts w:hint="eastAsia"/>
                        </w:rPr>
                        <w:t xml:space="preserve"> </w:t>
                      </w:r>
                      <w:r>
                        <w:rPr>
                          <w:rFonts w:hint="eastAsia"/>
                          <w:lang w:val="en-US" w:eastAsia="zh-CN"/>
                        </w:rPr>
                        <w:t>0</w:t>
                      </w:r>
                      <w:r>
                        <w:t xml:space="preserve">   </w:t>
                      </w:r>
                    </w:p>
                    <w:p w14:paraId="3F9380C8">
                      <w:pPr>
                        <w:ind w:firstLine="240" w:firstLineChars="100"/>
                      </w:pPr>
                    </w:p>
                    <w:p w14:paraId="66DFD28E">
                      <w:pPr>
                        <w:ind w:firstLine="240" w:firstLineChars="100"/>
                      </w:pPr>
                    </w:p>
                    <w:p w14:paraId="22F98E40">
                      <w:pPr>
                        <w:ind w:firstLine="720" w:firstLineChars="300"/>
                      </w:pPr>
                      <w:r>
                        <w:t xml:space="preserve">  </w:t>
                      </w:r>
                    </w:p>
                  </w:txbxContent>
                </v:textbox>
              </v:rect>
            </w:pict>
          </mc:Fallback>
        </mc:AlternateContent>
      </w:r>
      <w:r>
        <w:rPr>
          <w:rFonts w:hint="eastAsia"/>
        </w:rPr>
        <mc:AlternateContent>
          <mc:Choice Requires="wpg">
            <w:drawing>
              <wp:anchor distT="0" distB="0" distL="114300" distR="114300" simplePos="0" relativeHeight="251665408" behindDoc="0" locked="0" layoutInCell="1" allowOverlap="1">
                <wp:simplePos x="0" y="0"/>
                <wp:positionH relativeFrom="column">
                  <wp:posOffset>422910</wp:posOffset>
                </wp:positionH>
                <wp:positionV relativeFrom="paragraph">
                  <wp:posOffset>230505</wp:posOffset>
                </wp:positionV>
                <wp:extent cx="1340485" cy="1317625"/>
                <wp:effectExtent l="4445" t="4445" r="13970" b="11430"/>
                <wp:wrapNone/>
                <wp:docPr id="23" name="组合 23"/>
                <wp:cNvGraphicFramePr/>
                <a:graphic xmlns:a="http://schemas.openxmlformats.org/drawingml/2006/main">
                  <a:graphicData uri="http://schemas.microsoft.com/office/word/2010/wordprocessingGroup">
                    <wpg:wgp>
                      <wpg:cNvGrpSpPr/>
                      <wpg:grpSpPr>
                        <a:xfrm>
                          <a:off x="0" y="0"/>
                          <a:ext cx="1340485" cy="1317625"/>
                          <a:chOff x="1995" y="8239"/>
                          <a:chExt cx="2111" cy="2075"/>
                        </a:xfrm>
                      </wpg:grpSpPr>
                      <wps:wsp>
                        <wps:cNvPr id="21" name="矩形 21"/>
                        <wps:cNvSpPr/>
                        <wps:spPr>
                          <a:xfrm>
                            <a:off x="1995" y="8239"/>
                            <a:ext cx="2111" cy="196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89781D">
                              <w:pPr>
                                <w:ind w:firstLine="240" w:firstLineChars="100"/>
                              </w:pPr>
                              <w:r>
                                <w:rPr>
                                  <w:rFonts w:hint="eastAsia"/>
                                </w:rPr>
                                <w:t xml:space="preserve">1 </w:t>
                              </w:r>
                              <w:r>
                                <w:rPr>
                                  <w:rFonts w:hint="eastAsia"/>
                                  <w:lang w:val="en-US" w:eastAsia="zh-CN"/>
                                </w:rPr>
                                <w:t xml:space="preserve"> </w:t>
                              </w:r>
                              <w:r>
                                <w:rPr>
                                  <w:rFonts w:hint="eastAsia"/>
                                </w:rPr>
                                <w:t xml:space="preserve">         2</w:t>
                              </w:r>
                            </w:p>
                            <w:p w14:paraId="728F45CD">
                              <w:pPr>
                                <w:ind w:firstLine="240" w:firstLineChars="100"/>
                              </w:pPr>
                            </w:p>
                            <w:p w14:paraId="4AA84CE1">
                              <w:pPr>
                                <w:ind w:firstLine="240" w:firstLineChars="100"/>
                              </w:pPr>
                            </w:p>
                            <w:p w14:paraId="019A3E93">
                              <w:pPr>
                                <w:ind w:firstLine="240" w:firstLineChars="100"/>
                              </w:pPr>
                              <w:r>
                                <w:rPr>
                                  <w:rFonts w:hint="eastAsia"/>
                                </w:rPr>
                                <w:t xml:space="preserve">       </w:t>
                              </w:r>
                            </w:p>
                            <w:p w14:paraId="645632CE">
                              <w:pPr>
                                <w:ind w:firstLine="240" w:firstLineChars="100"/>
                                <w:rPr>
                                  <w:rFonts w:hint="default" w:eastAsia="宋体"/>
                                  <w:lang w:val="en-US" w:eastAsia="zh-CN"/>
                                </w:rPr>
                              </w:pPr>
                              <w:r>
                                <w:rPr>
                                  <w:rFonts w:hint="eastAsia"/>
                                  <w:lang w:val="en-US" w:eastAsia="zh-CN"/>
                                </w:rPr>
                                <w:t>4          3</w:t>
                              </w:r>
                            </w:p>
                            <w:p w14:paraId="4FFD23FE">
                              <w:pPr>
                                <w:ind w:firstLine="240" w:firstLineChars="100"/>
                              </w:pPr>
                            </w:p>
                            <w:p w14:paraId="3DF115E0">
                              <w:pPr>
                                <w:ind w:firstLine="240" w:firstLineChars="100"/>
                                <w:rPr>
                                  <w:rFonts w:hint="eastAsia" w:eastAsia="宋体"/>
                                  <w:lang w:eastAsia="zh-CN"/>
                                </w:rPr>
                              </w:pPr>
                              <w:r>
                                <w:rPr>
                                  <w:rFonts w:hint="eastAsia"/>
                                </w:rPr>
                                <w:t>4</w:t>
                              </w:r>
                              <w:r>
                                <w:t xml:space="preserve">          </w:t>
                              </w:r>
                              <w:r>
                                <w:rPr>
                                  <w:rFonts w:hint="eastAsia"/>
                                  <w:lang w:val="en-US" w:eastAsia="zh-CN"/>
                                </w:rPr>
                                <w:t xml:space="preserve"> </w:t>
                              </w:r>
                              <w:r>
                                <w:rPr>
                                  <w:rFonts w:hint="eastAsia"/>
                                </w:rPr>
                                <w:t>3</w:t>
                              </w:r>
                              <w:r>
                                <w:t xml:space="preserve"> </w:t>
                              </w:r>
                              <w:r>
                                <w:rPr>
                                  <w:rFonts w:hint="eastAsia"/>
                                  <w:lang w:val="en-US" w:eastAsia="zh-CN"/>
                                </w:rPr>
                                <w:t xml:space="preserve"> </w:t>
                              </w:r>
                            </w:p>
                            <w:p w14:paraId="79DDE991"/>
                          </w:txbxContent>
                        </wps:txbx>
                        <wps:bodyPr upright="1"/>
                      </wps:wsp>
                      <wps:wsp>
                        <wps:cNvPr id="22" name="圆角矩形 22"/>
                        <wps:cNvSpPr/>
                        <wps:spPr>
                          <a:xfrm>
                            <a:off x="2715" y="10119"/>
                            <a:ext cx="870" cy="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33.3pt;margin-top:18.15pt;height:103.75pt;width:105.55pt;z-index:251665408;mso-width-relative:page;mso-height-relative:page;" coordorigin="1995,8239" coordsize="2111,2075" o:gfxdata="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C4QwCzaAAAACQEAAA8AAAAAAAAAAQAgAAAAIgAAAGRycy9kb3ducmV2LnhtbFBL&#10;AQIUABQAAAAIAIdO4kAktF/52AIAAM4HAAAOAAAAAAAAAAEAIAAAACkBAABkcnMvZTJvRG9jLnht&#10;bFBLBQYAAAAABgAGAFkBAABzBgAAAAA=&#10;">
                <o:lock v:ext="edit" aspectratio="f"/>
                <v:rect id="_x0000_s1026" o:spid="_x0000_s1026" o:spt="1" style="position:absolute;left:1995;top:8239;height:1961;width:2111;" fillcolor="#FFFFFF" filled="t" stroked="t" coordsize="21600,21600" o:gfxdata="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vHG3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C89781D">
                        <w:pPr>
                          <w:ind w:firstLine="240" w:firstLineChars="100"/>
                        </w:pPr>
                        <w:r>
                          <w:rPr>
                            <w:rFonts w:hint="eastAsia"/>
                          </w:rPr>
                          <w:t xml:space="preserve">1 </w:t>
                        </w:r>
                        <w:r>
                          <w:rPr>
                            <w:rFonts w:hint="eastAsia"/>
                            <w:lang w:val="en-US" w:eastAsia="zh-CN"/>
                          </w:rPr>
                          <w:t xml:space="preserve"> </w:t>
                        </w:r>
                        <w:r>
                          <w:rPr>
                            <w:rFonts w:hint="eastAsia"/>
                          </w:rPr>
                          <w:t xml:space="preserve">         2</w:t>
                        </w:r>
                      </w:p>
                      <w:p w14:paraId="728F45CD">
                        <w:pPr>
                          <w:ind w:firstLine="240" w:firstLineChars="100"/>
                        </w:pPr>
                      </w:p>
                      <w:p w14:paraId="4AA84CE1">
                        <w:pPr>
                          <w:ind w:firstLine="240" w:firstLineChars="100"/>
                        </w:pPr>
                      </w:p>
                      <w:p w14:paraId="019A3E93">
                        <w:pPr>
                          <w:ind w:firstLine="240" w:firstLineChars="100"/>
                        </w:pPr>
                        <w:r>
                          <w:rPr>
                            <w:rFonts w:hint="eastAsia"/>
                          </w:rPr>
                          <w:t xml:space="preserve">       </w:t>
                        </w:r>
                      </w:p>
                      <w:p w14:paraId="645632CE">
                        <w:pPr>
                          <w:ind w:firstLine="240" w:firstLineChars="100"/>
                          <w:rPr>
                            <w:rFonts w:hint="default" w:eastAsia="宋体"/>
                            <w:lang w:val="en-US" w:eastAsia="zh-CN"/>
                          </w:rPr>
                        </w:pPr>
                        <w:r>
                          <w:rPr>
                            <w:rFonts w:hint="eastAsia"/>
                            <w:lang w:val="en-US" w:eastAsia="zh-CN"/>
                          </w:rPr>
                          <w:t>4          3</w:t>
                        </w:r>
                      </w:p>
                      <w:p w14:paraId="4FFD23FE">
                        <w:pPr>
                          <w:ind w:firstLine="240" w:firstLineChars="100"/>
                        </w:pPr>
                      </w:p>
                      <w:p w14:paraId="3DF115E0">
                        <w:pPr>
                          <w:ind w:firstLine="240" w:firstLineChars="100"/>
                          <w:rPr>
                            <w:rFonts w:hint="eastAsia" w:eastAsia="宋体"/>
                            <w:lang w:eastAsia="zh-CN"/>
                          </w:rPr>
                        </w:pPr>
                        <w:r>
                          <w:rPr>
                            <w:rFonts w:hint="eastAsia"/>
                          </w:rPr>
                          <w:t>4</w:t>
                        </w:r>
                        <w:r>
                          <w:t xml:space="preserve">          </w:t>
                        </w:r>
                        <w:r>
                          <w:rPr>
                            <w:rFonts w:hint="eastAsia"/>
                            <w:lang w:val="en-US" w:eastAsia="zh-CN"/>
                          </w:rPr>
                          <w:t xml:space="preserve"> </w:t>
                        </w:r>
                        <w:r>
                          <w:rPr>
                            <w:rFonts w:hint="eastAsia"/>
                          </w:rPr>
                          <w:t>3</w:t>
                        </w:r>
                        <w:r>
                          <w:t xml:space="preserve"> </w:t>
                        </w:r>
                        <w:r>
                          <w:rPr>
                            <w:rFonts w:hint="eastAsia"/>
                            <w:lang w:val="en-US" w:eastAsia="zh-CN"/>
                          </w:rPr>
                          <w:t xml:space="preserve"> </w:t>
                        </w:r>
                      </w:p>
                      <w:p w14:paraId="79DDE991"/>
                    </w:txbxContent>
                  </v:textbox>
                </v:rect>
                <v:roundrect id="_x0000_s1026" o:spid="_x0000_s1026" o:spt="2" style="position:absolute;left:2715;top:10119;height:195;width:870;" fillcolor="#FFFFFF" filled="t" stroked="t" coordsize="21600,21600" arcsize="0.166666666666667" o:gfxdata="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R1DS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group>
            </w:pict>
          </mc:Fallback>
        </mc:AlternateContent>
      </w:r>
      <w:r>
        <w:rPr>
          <w:rFonts w:hint="eastAsia"/>
          <w:sz w:val="21"/>
        </w:rPr>
        <w:t>上 层</w:t>
      </w:r>
      <w:r>
        <w:rPr>
          <w:rFonts w:hint="eastAsia"/>
          <w:sz w:val="21"/>
          <w:lang w:val="en-US" w:eastAsia="zh-CN"/>
        </w:rPr>
        <w:t xml:space="preserve">                     中层                       下层</w:t>
      </w:r>
    </w:p>
    <w:p w14:paraId="0FC4F3B4">
      <w:pPr>
        <w:widowControl/>
        <w:spacing w:line="360" w:lineRule="auto"/>
        <w:textAlignment w:val="baseline"/>
        <w:rPr>
          <w:rFonts w:hint="default" w:ascii="宋体" w:hAnsi="宋体"/>
          <w:sz w:val="24"/>
          <w:lang w:val="en-US" w:eastAsia="zh-CN"/>
        </w:rPr>
      </w:pPr>
    </w:p>
    <w:p w14:paraId="2FC763AB">
      <w:pPr>
        <w:widowControl/>
        <w:spacing w:line="360" w:lineRule="auto"/>
        <w:textAlignment w:val="baseline"/>
        <w:rPr>
          <w:rFonts w:hint="default" w:ascii="宋体" w:hAnsi="宋体"/>
          <w:sz w:val="24"/>
          <w:lang w:val="en-US" w:eastAsia="zh-CN"/>
        </w:rPr>
      </w:pPr>
    </w:p>
    <w:p w14:paraId="668A9797">
      <w:pPr>
        <w:tabs>
          <w:tab w:val="left" w:pos="1902"/>
        </w:tabs>
        <w:spacing w:line="360" w:lineRule="auto"/>
        <w:rPr>
          <w:rFonts w:ascii="宋体" w:hAnsi="宋体"/>
          <w:sz w:val="24"/>
        </w:rPr>
      </w:pPr>
    </w:p>
    <w:p w14:paraId="3E5F3E8B">
      <w:pPr>
        <w:tabs>
          <w:tab w:val="left" w:pos="1902"/>
        </w:tabs>
        <w:spacing w:line="360" w:lineRule="auto"/>
        <w:rPr>
          <w:rFonts w:ascii="宋体" w:hAnsi="宋体"/>
          <w:sz w:val="24"/>
        </w:rPr>
      </w:pPr>
      <w:r>
        <w:rPr>
          <w:rFonts w:hint="eastAsia"/>
        </w:rPr>
        <mc:AlternateContent>
          <mc:Choice Requires="wps">
            <w:drawing>
              <wp:anchor distT="0" distB="0" distL="114300" distR="114300" simplePos="0" relativeHeight="251669504" behindDoc="0" locked="0" layoutInCell="1" allowOverlap="1">
                <wp:simplePos x="0" y="0"/>
                <wp:positionH relativeFrom="column">
                  <wp:posOffset>4463415</wp:posOffset>
                </wp:positionH>
                <wp:positionV relativeFrom="paragraph">
                  <wp:posOffset>243840</wp:posOffset>
                </wp:positionV>
                <wp:extent cx="552450" cy="123825"/>
                <wp:effectExtent l="4445" t="4445" r="14605" b="11430"/>
                <wp:wrapNone/>
                <wp:docPr id="17" name="圆角矩形 17"/>
                <wp:cNvGraphicFramePr/>
                <a:graphic xmlns:a="http://schemas.openxmlformats.org/drawingml/2006/main">
                  <a:graphicData uri="http://schemas.microsoft.com/office/word/2010/wordprocessingShape">
                    <wps:wsp>
                      <wps:cNvSpPr/>
                      <wps:spPr>
                        <a:xfrm>
                          <a:off x="0" y="0"/>
                          <a:ext cx="552450" cy="12382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351.45pt;margin-top:19.2pt;height:9.75pt;width:43.5pt;z-index:251669504;mso-width-relative:page;mso-height-relative:page;" fillcolor="#FFFFFF" filled="t" stroked="t" coordsize="21600,21600" arcsize="0.166666666666667" o:gfxdata="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4Vx2l1gAAAAkB&#10;AAAPAAAAAAAAAAEAIAAAACIAAABkcnMvZG93bnJldi54bWxQSwECFAAUAAAACACHTuJAMUWYKh0C&#10;AABMBAAADgAAAAAAAAABACAAAAAlAQAAZHJzL2Uyb0RvYy54bWxQSwUGAAAAAAYABgBZAQAAtAUA&#10;AAAA&#10;">
                <v:fill on="t" focussize="0,0"/>
                <v:stroke color="#000000" joinstyle="round"/>
                <v:imagedata o:title=""/>
                <o:lock v:ext="edit" aspectratio="f"/>
              </v:roundrect>
            </w:pict>
          </mc:Fallback>
        </mc:AlternateContent>
      </w:r>
      <w:r>
        <w:rPr>
          <w:rFonts w:hint="eastAsia"/>
        </w:rPr>
        <mc:AlternateContent>
          <mc:Choice Requires="wps">
            <w:drawing>
              <wp:anchor distT="0" distB="0" distL="114300" distR="114300" simplePos="0" relativeHeight="251668480" behindDoc="0" locked="0" layoutInCell="1" allowOverlap="1">
                <wp:simplePos x="0" y="0"/>
                <wp:positionH relativeFrom="column">
                  <wp:posOffset>2616835</wp:posOffset>
                </wp:positionH>
                <wp:positionV relativeFrom="paragraph">
                  <wp:posOffset>221615</wp:posOffset>
                </wp:positionV>
                <wp:extent cx="552450" cy="123825"/>
                <wp:effectExtent l="4445" t="4445" r="14605" b="11430"/>
                <wp:wrapNone/>
                <wp:docPr id="18" name="圆角矩形 18"/>
                <wp:cNvGraphicFramePr/>
                <a:graphic xmlns:a="http://schemas.openxmlformats.org/drawingml/2006/main">
                  <a:graphicData uri="http://schemas.microsoft.com/office/word/2010/wordprocessingShape">
                    <wps:wsp>
                      <wps:cNvSpPr/>
                      <wps:spPr>
                        <a:xfrm>
                          <a:off x="0" y="0"/>
                          <a:ext cx="552450" cy="12382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206.05pt;margin-top:17.45pt;height:9.75pt;width:43.5pt;z-index:251668480;mso-width-relative:page;mso-height-relative:page;" fillcolor="#FFFFFF" filled="t" stroked="t" coordsize="21600,21600" arcsize="0.166666666666667" o:gfxdata="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yW8+dUAAAAJAQAA&#10;DwAAAAAAAAABACAAAAAiAAAAZHJzL2Rvd25yZXYueG1sUEsBAhQAFAAAAAgAh07iQBiXgpEcAgAA&#10;TAQAAA4AAAAAAAAAAQAgAAAAJAEAAGRycy9lMm9Eb2MueG1sUEsFBgAAAAAGAAYAWQEAALIFAAAA&#10;AA==&#10;">
                <v:fill on="t" focussize="0,0"/>
                <v:stroke color="#000000" joinstyle="round"/>
                <v:imagedata o:title=""/>
                <o:lock v:ext="edit" aspectratio="f"/>
              </v:roundrect>
            </w:pict>
          </mc:Fallback>
        </mc:AlternateContent>
      </w:r>
    </w:p>
    <w:p w14:paraId="12D4234D">
      <w:pPr>
        <w:tabs>
          <w:tab w:val="left" w:pos="1902"/>
        </w:tabs>
        <w:spacing w:line="360" w:lineRule="auto"/>
        <w:rPr>
          <w:rFonts w:hint="eastAsia" w:ascii="宋体" w:hAnsi="宋体" w:eastAsia="宋体"/>
          <w:sz w:val="24"/>
          <w:lang w:val="en-US" w:eastAsia="zh-CN"/>
        </w:rPr>
      </w:pPr>
      <w:r>
        <w:rPr>
          <w:rFonts w:hint="eastAsia"/>
          <w:lang w:val="en-US" w:eastAsia="zh-CN"/>
        </w:rPr>
        <w:t xml:space="preserve">         </w:t>
      </w:r>
      <w:r>
        <w:rPr>
          <w:rFonts w:hint="eastAsia" w:ascii="宋体" w:hAnsi="宋体"/>
          <w:sz w:val="24"/>
          <w:lang w:val="en-US" w:eastAsia="zh-CN"/>
        </w:rPr>
        <w:t>门                      门                      门</w:t>
      </w:r>
    </w:p>
    <w:p w14:paraId="79D3EA54">
      <w:pPr>
        <w:widowControl/>
        <w:spacing w:line="360" w:lineRule="auto"/>
        <w:textAlignment w:val="baseline"/>
        <w:rPr>
          <w:rFonts w:hint="eastAsia" w:ascii="宋体" w:hAnsi="宋体"/>
          <w:sz w:val="24"/>
          <w:lang w:val="en-US" w:eastAsia="zh-CN"/>
        </w:rPr>
      </w:pPr>
      <w:r>
        <w:rPr>
          <w:rFonts w:hint="eastAsia"/>
          <w:sz w:val="21"/>
          <w:szCs w:val="21"/>
        </w:rPr>
        <w:t xml:space="preserve"> </w:t>
      </w:r>
      <w:r>
        <w:rPr>
          <w:rFonts w:hint="eastAsia"/>
          <w:sz w:val="21"/>
          <w:szCs w:val="21"/>
          <w:lang w:val="en-US" w:eastAsia="zh-CN"/>
        </w:rPr>
        <w:t xml:space="preserve">                         </w:t>
      </w:r>
      <w:r>
        <w:rPr>
          <w:rFonts w:hint="eastAsia"/>
          <w:sz w:val="21"/>
          <w:szCs w:val="21"/>
        </w:rPr>
        <w:t>图</w:t>
      </w:r>
      <w:r>
        <w:rPr>
          <w:rFonts w:hint="eastAsia"/>
          <w:sz w:val="21"/>
          <w:szCs w:val="21"/>
          <w:lang w:val="en-US" w:eastAsia="zh-CN"/>
        </w:rPr>
        <w:t>1 温度箱容积小于</w:t>
      </w:r>
      <w:r>
        <w:rPr>
          <w:rFonts w:hint="eastAsia" w:ascii="Times New Roman" w:hAnsi="Times New Roman" w:eastAsia="宋体" w:cs="Times New Roman"/>
          <w:sz w:val="21"/>
          <w:szCs w:val="21"/>
          <w:lang w:val="en-US" w:eastAsia="zh-CN"/>
        </w:rPr>
        <w:t>1m</w:t>
      </w:r>
      <w:r>
        <w:rPr>
          <w:rFonts w:hint="eastAsia" w:ascii="Times New Roman" w:hAnsi="Times New Roman" w:eastAsia="宋体" w:cs="Times New Roman"/>
          <w:sz w:val="21"/>
          <w:szCs w:val="21"/>
          <w:vertAlign w:val="superscript"/>
          <w:lang w:val="en-US" w:eastAsia="zh-CN"/>
        </w:rPr>
        <w:t>3</w:t>
      </w:r>
      <w:r>
        <w:rPr>
          <w:rFonts w:hint="eastAsia"/>
          <w:sz w:val="21"/>
          <w:szCs w:val="21"/>
        </w:rPr>
        <w:t>布点</w:t>
      </w:r>
      <w:r>
        <w:rPr>
          <w:rFonts w:hint="eastAsia"/>
          <w:sz w:val="21"/>
          <w:szCs w:val="21"/>
          <w:lang w:val="en-US" w:eastAsia="zh-CN"/>
        </w:rPr>
        <w:t>示意</w:t>
      </w:r>
      <w:r>
        <w:rPr>
          <w:rFonts w:hint="eastAsia"/>
          <w:sz w:val="21"/>
          <w:szCs w:val="21"/>
        </w:rPr>
        <w:t>图</w:t>
      </w:r>
    </w:p>
    <w:p w14:paraId="2242ECE4">
      <w:pPr>
        <w:widowControl/>
        <w:spacing w:line="360" w:lineRule="auto"/>
        <w:ind w:left="0" w:leftChars="0" w:firstLine="0" w:firstLineChars="0"/>
        <w:textAlignment w:val="baseline"/>
        <w:rPr>
          <w:rFonts w:hint="eastAsia" w:ascii="宋体" w:hAnsi="宋体"/>
          <w:sz w:val="24"/>
          <w:lang w:val="en-US" w:eastAsia="zh-CN"/>
        </w:rPr>
      </w:pPr>
      <w:r>
        <w:rPr>
          <w:rFonts w:hint="eastAsia" w:ascii="宋体" w:hAnsi="宋体"/>
          <w:sz w:val="24"/>
          <w:lang w:val="en-US" w:eastAsia="zh-CN"/>
        </w:rPr>
        <w:t>D.2.2.3.2 温度箱容积大于等于1m</w:t>
      </w:r>
      <w:r>
        <w:rPr>
          <w:rFonts w:hint="default" w:ascii="Times New Roman" w:hAnsi="Times New Roman" w:cs="Times New Roman"/>
          <w:sz w:val="24"/>
          <w:vertAlign w:val="superscript"/>
          <w:lang w:val="en-US" w:eastAsia="zh-CN"/>
        </w:rPr>
        <w:t>3</w:t>
      </w:r>
      <w:r>
        <w:rPr>
          <w:rFonts w:hint="eastAsia" w:ascii="宋体" w:hAnsi="宋体"/>
          <w:sz w:val="24"/>
          <w:lang w:val="en-US" w:eastAsia="zh-CN"/>
        </w:rPr>
        <w:t>时，测量点为15个，如图2所示。</w:t>
      </w:r>
    </w:p>
    <w:p w14:paraId="646D4CD4">
      <w:pPr>
        <w:pStyle w:val="6"/>
        <w:ind w:firstLine="1680" w:firstLineChars="700"/>
        <w:jc w:val="both"/>
      </w:pPr>
      <w:r>
        <w:rPr>
          <w:rFonts w:hint="eastAsia"/>
        </w:rPr>
        <mc:AlternateContent>
          <mc:Choice Requires="wpg">
            <w:drawing>
              <wp:anchor distT="0" distB="0" distL="114300" distR="114300" simplePos="0" relativeHeight="251670528" behindDoc="0" locked="0" layoutInCell="1" allowOverlap="1">
                <wp:simplePos x="0" y="0"/>
                <wp:positionH relativeFrom="column">
                  <wp:posOffset>365125</wp:posOffset>
                </wp:positionH>
                <wp:positionV relativeFrom="paragraph">
                  <wp:posOffset>194945</wp:posOffset>
                </wp:positionV>
                <wp:extent cx="1651000" cy="1646555"/>
                <wp:effectExtent l="4445" t="4445" r="8255" b="12700"/>
                <wp:wrapNone/>
                <wp:docPr id="26" name="组合 26"/>
                <wp:cNvGraphicFramePr/>
                <a:graphic xmlns:a="http://schemas.openxmlformats.org/drawingml/2006/main">
                  <a:graphicData uri="http://schemas.microsoft.com/office/word/2010/wordprocessingGroup">
                    <wpg:wgp>
                      <wpg:cNvGrpSpPr/>
                      <wpg:grpSpPr>
                        <a:xfrm>
                          <a:off x="0" y="0"/>
                          <a:ext cx="1651000" cy="1646555"/>
                          <a:chOff x="1995" y="8239"/>
                          <a:chExt cx="2280" cy="2175"/>
                        </a:xfrm>
                      </wpg:grpSpPr>
                      <wps:wsp>
                        <wps:cNvPr id="24" name="矩形 24"/>
                        <wps:cNvSpPr/>
                        <wps:spPr>
                          <a:xfrm>
                            <a:off x="1995" y="8239"/>
                            <a:ext cx="2280" cy="20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84005D">
                              <w:pPr>
                                <w:ind w:firstLine="240" w:firstLineChars="100"/>
                              </w:pPr>
                              <w:r>
                                <w:rPr>
                                  <w:rFonts w:hint="eastAsia"/>
                                </w:rPr>
                                <w:t xml:space="preserve">1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2</w:t>
                              </w:r>
                            </w:p>
                            <w:p w14:paraId="60AC8ED9">
                              <w:pPr>
                                <w:ind w:firstLine="240" w:firstLineChars="100"/>
                              </w:pPr>
                            </w:p>
                            <w:p w14:paraId="0BAACC78">
                              <w:pPr>
                                <w:ind w:firstLine="240" w:firstLineChars="100"/>
                              </w:pPr>
                            </w:p>
                            <w:p w14:paraId="5FAE5B14">
                              <w:pPr>
                                <w:ind w:firstLine="240" w:firstLineChars="100"/>
                              </w:pPr>
                              <w:r>
                                <w:rPr>
                                  <w:rFonts w:hint="eastAsia"/>
                                </w:rPr>
                                <w:t xml:space="preserve">      5</w:t>
                              </w:r>
                            </w:p>
                            <w:p w14:paraId="6B70674D">
                              <w:pPr>
                                <w:ind w:firstLine="240" w:firstLineChars="100"/>
                              </w:pPr>
                            </w:p>
                            <w:p w14:paraId="3774A438">
                              <w:pPr>
                                <w:ind w:firstLine="240" w:firstLineChars="100"/>
                              </w:pPr>
                            </w:p>
                            <w:p w14:paraId="7AF79311">
                              <w:pPr>
                                <w:ind w:firstLine="240" w:firstLineChars="100"/>
                                <w:rPr>
                                  <w:rFonts w:hint="eastAsia" w:eastAsia="宋体"/>
                                  <w:lang w:eastAsia="zh-CN"/>
                                </w:rPr>
                              </w:pPr>
                              <w:r>
                                <w:rPr>
                                  <w:rFonts w:hint="eastAsia"/>
                                </w:rPr>
                                <w:t>4</w:t>
                              </w:r>
                              <w:r>
                                <w:t xml:space="preserve">        </w:t>
                              </w:r>
                              <w:r>
                                <w:rPr>
                                  <w:rFonts w:hint="eastAsia"/>
                                  <w:lang w:val="en-US" w:eastAsia="zh-CN"/>
                                </w:rPr>
                                <w:t xml:space="preserve">  </w:t>
                              </w:r>
                              <w:r>
                                <w:t xml:space="preserve"> </w:t>
                              </w:r>
                              <w:r>
                                <w:rPr>
                                  <w:rFonts w:hint="eastAsia"/>
                                  <w:lang w:val="en-US" w:eastAsia="zh-CN"/>
                                </w:rPr>
                                <w:t xml:space="preserve"> </w:t>
                              </w:r>
                              <w:r>
                                <w:t xml:space="preserve"> </w:t>
                              </w:r>
                              <w:r>
                                <w:rPr>
                                  <w:rFonts w:hint="eastAsia"/>
                                </w:rPr>
                                <w:t>3</w:t>
                              </w:r>
                            </w:p>
                            <w:p w14:paraId="0E8DB7CC"/>
                          </w:txbxContent>
                        </wps:txbx>
                        <wps:bodyPr upright="1"/>
                      </wps:wsp>
                      <wps:wsp>
                        <wps:cNvPr id="25" name="圆角矩形 25"/>
                        <wps:cNvSpPr/>
                        <wps:spPr>
                          <a:xfrm>
                            <a:off x="2715" y="10219"/>
                            <a:ext cx="870" cy="1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28.75pt;margin-top:15.35pt;height:129.65pt;width:130pt;z-index:251670528;mso-width-relative:page;mso-height-relative:page;" coordorigin="1995,8239" coordsize="2280,2175" o:gfxdata="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DE43ajZAAAACQEAAA8AAAAAAAAAAQAgAAAAIgAAAGRycy9kb3ducmV2Lnht&#10;bFBLAQIUABQAAAAIAIdO4kBJ6yjk3AIAAM4HAAAOAAAAAAAAAAEAIAAAACgBAABkcnMvZTJvRG9j&#10;LnhtbFBLBQYAAAAABgAGAFkBAAB2BgAAAAA=&#10;">
                <o:lock v:ext="edit" aspectratio="f"/>
                <v:rect id="_x0000_s1026" o:spid="_x0000_s1026" o:spt="1" style="position:absolute;left:1995;top:8239;height:2070;width:2280;"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784005D">
                        <w:pPr>
                          <w:ind w:firstLine="240" w:firstLineChars="100"/>
                        </w:pPr>
                        <w:r>
                          <w:rPr>
                            <w:rFonts w:hint="eastAsia"/>
                          </w:rPr>
                          <w:t xml:space="preserve">1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2</w:t>
                        </w:r>
                      </w:p>
                      <w:p w14:paraId="60AC8ED9">
                        <w:pPr>
                          <w:ind w:firstLine="240" w:firstLineChars="100"/>
                        </w:pPr>
                      </w:p>
                      <w:p w14:paraId="0BAACC78">
                        <w:pPr>
                          <w:ind w:firstLine="240" w:firstLineChars="100"/>
                        </w:pPr>
                      </w:p>
                      <w:p w14:paraId="5FAE5B14">
                        <w:pPr>
                          <w:ind w:firstLine="240" w:firstLineChars="100"/>
                        </w:pPr>
                        <w:r>
                          <w:rPr>
                            <w:rFonts w:hint="eastAsia"/>
                          </w:rPr>
                          <w:t xml:space="preserve">      5</w:t>
                        </w:r>
                      </w:p>
                      <w:p w14:paraId="6B70674D">
                        <w:pPr>
                          <w:ind w:firstLine="240" w:firstLineChars="100"/>
                        </w:pPr>
                      </w:p>
                      <w:p w14:paraId="3774A438">
                        <w:pPr>
                          <w:ind w:firstLine="240" w:firstLineChars="100"/>
                        </w:pPr>
                      </w:p>
                      <w:p w14:paraId="7AF79311">
                        <w:pPr>
                          <w:ind w:firstLine="240" w:firstLineChars="100"/>
                          <w:rPr>
                            <w:rFonts w:hint="eastAsia" w:eastAsia="宋体"/>
                            <w:lang w:eastAsia="zh-CN"/>
                          </w:rPr>
                        </w:pPr>
                        <w:r>
                          <w:rPr>
                            <w:rFonts w:hint="eastAsia"/>
                          </w:rPr>
                          <w:t>4</w:t>
                        </w:r>
                        <w:r>
                          <w:t xml:space="preserve">        </w:t>
                        </w:r>
                        <w:r>
                          <w:rPr>
                            <w:rFonts w:hint="eastAsia"/>
                            <w:lang w:val="en-US" w:eastAsia="zh-CN"/>
                          </w:rPr>
                          <w:t xml:space="preserve">  </w:t>
                        </w:r>
                        <w:r>
                          <w:t xml:space="preserve"> </w:t>
                        </w:r>
                        <w:r>
                          <w:rPr>
                            <w:rFonts w:hint="eastAsia"/>
                            <w:lang w:val="en-US" w:eastAsia="zh-CN"/>
                          </w:rPr>
                          <w:t xml:space="preserve"> </w:t>
                        </w:r>
                        <w:r>
                          <w:t xml:space="preserve"> </w:t>
                        </w:r>
                        <w:r>
                          <w:rPr>
                            <w:rFonts w:hint="eastAsia"/>
                          </w:rPr>
                          <w:t>3</w:t>
                        </w:r>
                      </w:p>
                      <w:p w14:paraId="0E8DB7CC"/>
                    </w:txbxContent>
                  </v:textbox>
                </v:rect>
                <v:roundrect id="_x0000_s1026" o:spid="_x0000_s1026" o:spt="2" style="position:absolute;left:2715;top:10219;height:195;width:870;" fillcolor="#FFFFFF" filled="t" stroked="t" coordsize="21600,21600" arcsize="0.166666666666667" o:gfxdata="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eExA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roundrect>
              </v:group>
            </w:pict>
          </mc:Fallback>
        </mc:AlternateContent>
      </w:r>
      <w:r>
        <w:rPr>
          <w:rFonts w:hint="eastAsia"/>
        </w:rPr>
        <mc:AlternateContent>
          <mc:Choice Requires="wps">
            <w:drawing>
              <wp:anchor distT="0" distB="0" distL="114300" distR="114300" simplePos="0" relativeHeight="251673600" behindDoc="0" locked="0" layoutInCell="1" allowOverlap="1">
                <wp:simplePos x="0" y="0"/>
                <wp:positionH relativeFrom="column">
                  <wp:posOffset>3914775</wp:posOffset>
                </wp:positionH>
                <wp:positionV relativeFrom="paragraph">
                  <wp:posOffset>220345</wp:posOffset>
                </wp:positionV>
                <wp:extent cx="1720215" cy="1564640"/>
                <wp:effectExtent l="4445" t="5080" r="15240" b="5080"/>
                <wp:wrapNone/>
                <wp:docPr id="3" name="矩形 3"/>
                <wp:cNvGraphicFramePr/>
                <a:graphic xmlns:a="http://schemas.openxmlformats.org/drawingml/2006/main">
                  <a:graphicData uri="http://schemas.microsoft.com/office/word/2010/wordprocessingShape">
                    <wps:wsp>
                      <wps:cNvSpPr/>
                      <wps:spPr>
                        <a:xfrm>
                          <a:off x="0" y="0"/>
                          <a:ext cx="1720215" cy="15646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9BC0A5">
                            <w:pPr>
                              <w:ind w:firstLine="240" w:firstLineChars="100"/>
                            </w:pPr>
                            <w:r>
                              <w:rPr>
                                <w:rFonts w:hint="eastAsia"/>
                              </w:rPr>
                              <w:t xml:space="preserve">6     </w:t>
                            </w:r>
                            <w: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7</w:t>
                            </w:r>
                            <w:r>
                              <w:t xml:space="preserve"> </w:t>
                            </w:r>
                          </w:p>
                          <w:p w14:paraId="4886E63F">
                            <w:pPr>
                              <w:ind w:firstLine="240" w:firstLineChars="100"/>
                            </w:pPr>
                          </w:p>
                          <w:p w14:paraId="6EF2C3E1">
                            <w:pPr>
                              <w:ind w:firstLine="240" w:firstLineChars="100"/>
                            </w:pPr>
                          </w:p>
                          <w:p w14:paraId="147FE6E6">
                            <w:pPr>
                              <w:ind w:firstLine="240" w:firstLineChars="100"/>
                            </w:pPr>
                            <w:r>
                              <w:rPr>
                                <w:rFonts w:hint="eastAsia"/>
                              </w:rPr>
                              <w:t xml:space="preserve">       10</w:t>
                            </w:r>
                          </w:p>
                          <w:p w14:paraId="57DB1FF2">
                            <w:pPr>
                              <w:ind w:firstLine="240" w:firstLineChars="100"/>
                            </w:pPr>
                          </w:p>
                          <w:p w14:paraId="30E6F6FF">
                            <w:pPr>
                              <w:ind w:firstLine="240" w:firstLineChars="100"/>
                            </w:pPr>
                          </w:p>
                          <w:p w14:paraId="670B201A">
                            <w:pPr>
                              <w:ind w:firstLine="240" w:firstLineChars="100"/>
                            </w:pPr>
                            <w:r>
                              <w:rPr>
                                <w:rFonts w:hint="eastAsia"/>
                              </w:rPr>
                              <w:t>9</w:t>
                            </w:r>
                            <w:r>
                              <w:t xml:space="preserve"> </w:t>
                            </w:r>
                            <w:r>
                              <w:rPr>
                                <w:rFonts w:hint="eastAsia"/>
                                <w:lang w:val="en-US" w:eastAsia="zh-CN"/>
                              </w:rPr>
                              <w:t xml:space="preserve"> </w:t>
                            </w:r>
                            <w:r>
                              <w:t xml:space="preserve">       </w:t>
                            </w:r>
                            <w:r>
                              <w:rPr>
                                <w:rFonts w:hint="eastAsia"/>
                                <w:lang w:val="en-US" w:eastAsia="zh-CN"/>
                              </w:rPr>
                              <w:t xml:space="preserve">  </w:t>
                            </w:r>
                            <w:r>
                              <w:t xml:space="preserve">   </w:t>
                            </w:r>
                            <w:r>
                              <w:rPr>
                                <w:rFonts w:hint="eastAsia"/>
                              </w:rPr>
                              <w:t>8</w:t>
                            </w:r>
                          </w:p>
                        </w:txbxContent>
                      </wps:txbx>
                      <wps:bodyPr upright="1"/>
                    </wps:wsp>
                  </a:graphicData>
                </a:graphic>
              </wp:anchor>
            </w:drawing>
          </mc:Choice>
          <mc:Fallback>
            <w:pict>
              <v:rect id="_x0000_s1026" o:spid="_x0000_s1026" o:spt="1" style="position:absolute;left:0pt;margin-left:308.25pt;margin-top:17.35pt;height:123.2pt;width:135.45pt;z-index:251673600;mso-width-relative:page;mso-height-relative:page;" fillcolor="#FFFFFF" filled="t" stroked="t" coordsize="21600,21600" o:gfxdata="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kdcUHZAAAACgEAAA8AAAAAAAAAAQAgAAAAIgAAAGRy&#10;cy9kb3ducmV2LnhtbFBLAQIUABQAAAAIAIdO4kBxrxgGBAIAACoEAAAOAAAAAAAAAAEAIAAAACgB&#10;AABkcnMvZTJvRG9jLnhtbFBLBQYAAAAABgAGAFkBAACeBQAAAAA=&#10;">
                <v:fill on="t" focussize="0,0"/>
                <v:stroke color="#000000" joinstyle="miter"/>
                <v:imagedata o:title=""/>
                <o:lock v:ext="edit" aspectratio="f"/>
                <v:textbox>
                  <w:txbxContent>
                    <w:p w14:paraId="6B9BC0A5">
                      <w:pPr>
                        <w:ind w:firstLine="240" w:firstLineChars="100"/>
                      </w:pPr>
                      <w:r>
                        <w:rPr>
                          <w:rFonts w:hint="eastAsia"/>
                        </w:rPr>
                        <w:t xml:space="preserve">6     </w:t>
                      </w:r>
                      <w: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7</w:t>
                      </w:r>
                      <w:r>
                        <w:t xml:space="preserve"> </w:t>
                      </w:r>
                    </w:p>
                    <w:p w14:paraId="4886E63F">
                      <w:pPr>
                        <w:ind w:firstLine="240" w:firstLineChars="100"/>
                      </w:pPr>
                    </w:p>
                    <w:p w14:paraId="6EF2C3E1">
                      <w:pPr>
                        <w:ind w:firstLine="240" w:firstLineChars="100"/>
                      </w:pPr>
                    </w:p>
                    <w:p w14:paraId="147FE6E6">
                      <w:pPr>
                        <w:ind w:firstLine="240" w:firstLineChars="100"/>
                      </w:pPr>
                      <w:r>
                        <w:rPr>
                          <w:rFonts w:hint="eastAsia"/>
                        </w:rPr>
                        <w:t xml:space="preserve">       10</w:t>
                      </w:r>
                    </w:p>
                    <w:p w14:paraId="57DB1FF2">
                      <w:pPr>
                        <w:ind w:firstLine="240" w:firstLineChars="100"/>
                      </w:pPr>
                    </w:p>
                    <w:p w14:paraId="30E6F6FF">
                      <w:pPr>
                        <w:ind w:firstLine="240" w:firstLineChars="100"/>
                      </w:pPr>
                    </w:p>
                    <w:p w14:paraId="670B201A">
                      <w:pPr>
                        <w:ind w:firstLine="240" w:firstLineChars="100"/>
                      </w:pPr>
                      <w:r>
                        <w:rPr>
                          <w:rFonts w:hint="eastAsia"/>
                        </w:rPr>
                        <w:t>9</w:t>
                      </w:r>
                      <w:r>
                        <w:t xml:space="preserve"> </w:t>
                      </w:r>
                      <w:r>
                        <w:rPr>
                          <w:rFonts w:hint="eastAsia"/>
                          <w:lang w:val="en-US" w:eastAsia="zh-CN"/>
                        </w:rPr>
                        <w:t xml:space="preserve"> </w:t>
                      </w:r>
                      <w:r>
                        <w:t xml:space="preserve">       </w:t>
                      </w:r>
                      <w:r>
                        <w:rPr>
                          <w:rFonts w:hint="eastAsia"/>
                          <w:lang w:val="en-US" w:eastAsia="zh-CN"/>
                        </w:rPr>
                        <w:t xml:space="preserve">  </w:t>
                      </w:r>
                      <w:r>
                        <w:t xml:space="preserve">   </w:t>
                      </w:r>
                      <w:r>
                        <w:rPr>
                          <w:rFonts w:hint="eastAsia"/>
                        </w:rPr>
                        <w:t>8</w:t>
                      </w:r>
                    </w:p>
                  </w:txbxContent>
                </v:textbox>
              </v:rect>
            </w:pict>
          </mc:Fallback>
        </mc:AlternateContent>
      </w:r>
      <w:r>
        <w:rPr>
          <w:rFonts w:hint="eastAsia"/>
        </w:rPr>
        <mc:AlternateContent>
          <mc:Choice Requires="wps">
            <w:drawing>
              <wp:anchor distT="0" distB="0" distL="114300" distR="114300" simplePos="0" relativeHeight="251671552" behindDoc="0" locked="0" layoutInCell="1" allowOverlap="1">
                <wp:simplePos x="0" y="0"/>
                <wp:positionH relativeFrom="column">
                  <wp:posOffset>2143125</wp:posOffset>
                </wp:positionH>
                <wp:positionV relativeFrom="paragraph">
                  <wp:posOffset>220345</wp:posOffset>
                </wp:positionV>
                <wp:extent cx="1631950" cy="1567180"/>
                <wp:effectExtent l="4445" t="4445" r="14605" b="15875"/>
                <wp:wrapNone/>
                <wp:docPr id="8" name="矩形 8"/>
                <wp:cNvGraphicFramePr/>
                <a:graphic xmlns:a="http://schemas.openxmlformats.org/drawingml/2006/main">
                  <a:graphicData uri="http://schemas.microsoft.com/office/word/2010/wordprocessingShape">
                    <wps:wsp>
                      <wps:cNvSpPr/>
                      <wps:spPr>
                        <a:xfrm>
                          <a:off x="0" y="0"/>
                          <a:ext cx="1631950" cy="156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08BD7D">
                            <w:pPr>
                              <w:ind w:firstLine="480" w:firstLineChars="200"/>
                            </w:pPr>
                            <w:r>
                              <w:rPr>
                                <w:rFonts w:hint="eastAsia"/>
                              </w:rPr>
                              <w:t xml:space="preserve">   </w:t>
                            </w:r>
                            <w:r>
                              <w:t xml:space="preserve"> </w:t>
                            </w:r>
                            <w:r>
                              <w:rPr>
                                <w:rFonts w:hint="eastAsia"/>
                              </w:rPr>
                              <w:t>11</w:t>
                            </w:r>
                          </w:p>
                          <w:p w14:paraId="6C16EDDD">
                            <w:pPr>
                              <w:ind w:firstLine="240" w:firstLineChars="100"/>
                            </w:pPr>
                          </w:p>
                          <w:p w14:paraId="56991111">
                            <w:pPr>
                              <w:ind w:firstLine="240" w:firstLineChars="100"/>
                            </w:pPr>
                          </w:p>
                          <w:p w14:paraId="57D04041">
                            <w:pPr>
                              <w:ind w:firstLine="240" w:firstLineChars="100"/>
                            </w:pPr>
                            <w:r>
                              <w:rPr>
                                <w:rFonts w:hint="eastAsia"/>
                              </w:rPr>
                              <w:t xml:space="preserve">14    </w:t>
                            </w:r>
                            <w:r>
                              <w:rPr>
                                <w:rFonts w:hint="eastAsia"/>
                                <w:lang w:val="en-US" w:eastAsia="zh-CN"/>
                              </w:rPr>
                              <w:t xml:space="preserve"> 0</w:t>
                            </w:r>
                            <w:r>
                              <w:t xml:space="preserve">   </w:t>
                            </w:r>
                            <w:r>
                              <w:rPr>
                                <w:rFonts w:hint="eastAsia"/>
                                <w:lang w:val="en-US" w:eastAsia="zh-CN"/>
                              </w:rPr>
                              <w:t xml:space="preserve"> </w:t>
                            </w:r>
                            <w:r>
                              <w:rPr>
                                <w:rFonts w:hint="eastAsia"/>
                              </w:rPr>
                              <w:t>12</w:t>
                            </w:r>
                          </w:p>
                          <w:p w14:paraId="145F6D31">
                            <w:pPr>
                              <w:ind w:firstLine="240" w:firstLineChars="100"/>
                            </w:pPr>
                            <w:r>
                              <w:rPr>
                                <w:rFonts w:hint="eastAsia"/>
                              </w:rPr>
                              <w:t xml:space="preserve"> </w:t>
                            </w:r>
                          </w:p>
                          <w:p w14:paraId="468A6DB5">
                            <w:pPr>
                              <w:ind w:firstLine="240" w:firstLineChars="100"/>
                            </w:pPr>
                          </w:p>
                          <w:p w14:paraId="70F943B3">
                            <w:pPr>
                              <w:ind w:firstLine="720" w:firstLineChars="300"/>
                            </w:pPr>
                            <w:r>
                              <w:t xml:space="preserve">   </w:t>
                            </w:r>
                            <w:r>
                              <w:rPr>
                                <w:rFonts w:hint="eastAsia"/>
                              </w:rPr>
                              <w:t>13</w:t>
                            </w:r>
                          </w:p>
                        </w:txbxContent>
                      </wps:txbx>
                      <wps:bodyPr upright="1"/>
                    </wps:wsp>
                  </a:graphicData>
                </a:graphic>
              </wp:anchor>
            </w:drawing>
          </mc:Choice>
          <mc:Fallback>
            <w:pict>
              <v:rect id="_x0000_s1026" o:spid="_x0000_s1026" o:spt="1" style="position:absolute;left:0pt;margin-left:168.75pt;margin-top:17.35pt;height:123.4pt;width:128.5pt;z-index:251671552;mso-width-relative:page;mso-height-relative:page;" fillcolor="#FFFFFF" filled="t" stroked="t" coordsize="21600,21600" o:gfxdata="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&#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q6zhTZAAAACgEAAA8AAAAAAAAAAQAgAAAAIgAAAGRy&#10;cy9kb3ducmV2LnhtbFBLAQIUABQAAAAIAIdO4kDsYq2XBAIAACoEAAAOAAAAAAAAAAEAIAAAACgB&#10;AABkcnMvZTJvRG9jLnhtbFBLBQYAAAAABgAGAFkBAACeBQAAAAA=&#10;">
                <v:fill on="t" focussize="0,0"/>
                <v:stroke color="#000000" joinstyle="miter"/>
                <v:imagedata o:title=""/>
                <o:lock v:ext="edit" aspectratio="f"/>
                <v:textbox>
                  <w:txbxContent>
                    <w:p w14:paraId="2A08BD7D">
                      <w:pPr>
                        <w:ind w:firstLine="480" w:firstLineChars="200"/>
                      </w:pPr>
                      <w:r>
                        <w:rPr>
                          <w:rFonts w:hint="eastAsia"/>
                        </w:rPr>
                        <w:t xml:space="preserve">   </w:t>
                      </w:r>
                      <w:r>
                        <w:t xml:space="preserve"> </w:t>
                      </w:r>
                      <w:r>
                        <w:rPr>
                          <w:rFonts w:hint="eastAsia"/>
                        </w:rPr>
                        <w:t>11</w:t>
                      </w:r>
                    </w:p>
                    <w:p w14:paraId="6C16EDDD">
                      <w:pPr>
                        <w:ind w:firstLine="240" w:firstLineChars="100"/>
                      </w:pPr>
                    </w:p>
                    <w:p w14:paraId="56991111">
                      <w:pPr>
                        <w:ind w:firstLine="240" w:firstLineChars="100"/>
                      </w:pPr>
                    </w:p>
                    <w:p w14:paraId="57D04041">
                      <w:pPr>
                        <w:ind w:firstLine="240" w:firstLineChars="100"/>
                      </w:pPr>
                      <w:r>
                        <w:rPr>
                          <w:rFonts w:hint="eastAsia"/>
                        </w:rPr>
                        <w:t xml:space="preserve">14    </w:t>
                      </w:r>
                      <w:r>
                        <w:rPr>
                          <w:rFonts w:hint="eastAsia"/>
                          <w:lang w:val="en-US" w:eastAsia="zh-CN"/>
                        </w:rPr>
                        <w:t xml:space="preserve"> 0</w:t>
                      </w:r>
                      <w:r>
                        <w:t xml:space="preserve">   </w:t>
                      </w:r>
                      <w:r>
                        <w:rPr>
                          <w:rFonts w:hint="eastAsia"/>
                          <w:lang w:val="en-US" w:eastAsia="zh-CN"/>
                        </w:rPr>
                        <w:t xml:space="preserve"> </w:t>
                      </w:r>
                      <w:r>
                        <w:rPr>
                          <w:rFonts w:hint="eastAsia"/>
                        </w:rPr>
                        <w:t>12</w:t>
                      </w:r>
                    </w:p>
                    <w:p w14:paraId="145F6D31">
                      <w:pPr>
                        <w:ind w:firstLine="240" w:firstLineChars="100"/>
                      </w:pPr>
                      <w:r>
                        <w:rPr>
                          <w:rFonts w:hint="eastAsia"/>
                        </w:rPr>
                        <w:t xml:space="preserve"> </w:t>
                      </w:r>
                    </w:p>
                    <w:p w14:paraId="468A6DB5">
                      <w:pPr>
                        <w:ind w:firstLine="240" w:firstLineChars="100"/>
                      </w:pPr>
                    </w:p>
                    <w:p w14:paraId="70F943B3">
                      <w:pPr>
                        <w:ind w:firstLine="720" w:firstLineChars="300"/>
                      </w:pPr>
                      <w:r>
                        <w:t xml:space="preserve">   </w:t>
                      </w:r>
                      <w:r>
                        <w:rPr>
                          <w:rFonts w:hint="eastAsia"/>
                        </w:rPr>
                        <w:t>13</w:t>
                      </w:r>
                    </w:p>
                  </w:txbxContent>
                </v:textbox>
              </v:rect>
            </w:pict>
          </mc:Fallback>
        </mc:AlternateContent>
      </w:r>
      <w:r>
        <w:rPr>
          <w:rFonts w:hint="eastAsia"/>
          <w:sz w:val="21"/>
        </w:rPr>
        <w:t xml:space="preserve">上 层                </w:t>
      </w:r>
      <w:r>
        <w:rPr>
          <w:sz w:val="21"/>
        </w:rPr>
        <w:t xml:space="preserve">    </w:t>
      </w:r>
      <w:r>
        <w:rPr>
          <w:rFonts w:hint="eastAsia"/>
          <w:sz w:val="21"/>
        </w:rPr>
        <w:t xml:space="preserve"> 中 层                 </w:t>
      </w:r>
      <w:r>
        <w:rPr>
          <w:sz w:val="21"/>
        </w:rPr>
        <w:t xml:space="preserve"> </w:t>
      </w:r>
      <w:r>
        <w:rPr>
          <w:rFonts w:hint="eastAsia"/>
          <w:sz w:val="21"/>
        </w:rPr>
        <w:t xml:space="preserve">  </w:t>
      </w:r>
      <w:r>
        <w:rPr>
          <w:sz w:val="21"/>
        </w:rPr>
        <w:t xml:space="preserve"> </w:t>
      </w:r>
      <w:r>
        <w:rPr>
          <w:rFonts w:hint="eastAsia"/>
          <w:sz w:val="21"/>
        </w:rPr>
        <w:t>下 层</w:t>
      </w:r>
    </w:p>
    <w:p w14:paraId="3928118F">
      <w:pPr>
        <w:pStyle w:val="6"/>
        <w:ind w:firstLine="480"/>
      </w:pPr>
    </w:p>
    <w:p w14:paraId="5888EB98">
      <w:pPr>
        <w:pStyle w:val="6"/>
        <w:ind w:firstLine="480"/>
      </w:pPr>
    </w:p>
    <w:p w14:paraId="17DD79CA">
      <w:pPr>
        <w:pStyle w:val="6"/>
        <w:ind w:firstLine="480"/>
        <w:rPr>
          <w:rFonts w:hint="eastAsia"/>
        </w:rPr>
      </w:pPr>
    </w:p>
    <w:p w14:paraId="606111E7">
      <w:pPr>
        <w:pStyle w:val="6"/>
        <w:ind w:firstLine="480"/>
      </w:pPr>
    </w:p>
    <w:p w14:paraId="14EFF785">
      <w:pPr>
        <w:pStyle w:val="6"/>
        <w:ind w:firstLine="480"/>
      </w:pPr>
    </w:p>
    <w:p w14:paraId="3F098C32">
      <w:pPr>
        <w:pStyle w:val="6"/>
        <w:ind w:firstLine="1575" w:firstLineChars="750"/>
        <w:rPr>
          <w:rFonts w:hint="eastAsia"/>
          <w:sz w:val="21"/>
        </w:rPr>
      </w:pPr>
    </w:p>
    <w:p w14:paraId="6292F93B">
      <w:pPr>
        <w:pStyle w:val="6"/>
        <w:ind w:firstLine="1575" w:firstLineChars="750"/>
        <w:rPr>
          <w:rFonts w:hint="eastAsia"/>
          <w:sz w:val="21"/>
        </w:rPr>
      </w:pPr>
    </w:p>
    <w:p w14:paraId="35E97E7E">
      <w:pPr>
        <w:pStyle w:val="6"/>
        <w:ind w:firstLine="1800" w:firstLineChars="750"/>
        <w:rPr>
          <w:rFonts w:hint="eastAsia"/>
          <w:sz w:val="21"/>
        </w:rPr>
      </w:pPr>
      <w:r>
        <w:rPr>
          <w:rFonts w:hint="eastAsia"/>
        </w:rPr>
        <mc:AlternateContent>
          <mc:Choice Requires="wps">
            <w:drawing>
              <wp:anchor distT="0" distB="0" distL="114300" distR="114300" simplePos="0" relativeHeight="251674624" behindDoc="0" locked="0" layoutInCell="1" allowOverlap="1">
                <wp:simplePos x="0" y="0"/>
                <wp:positionH relativeFrom="column">
                  <wp:posOffset>4524375</wp:posOffset>
                </wp:positionH>
                <wp:positionV relativeFrom="paragraph">
                  <wp:posOffset>153670</wp:posOffset>
                </wp:positionV>
                <wp:extent cx="552450" cy="123825"/>
                <wp:effectExtent l="4445" t="4445" r="14605" b="11430"/>
                <wp:wrapNone/>
                <wp:docPr id="20" name="圆角矩形 20"/>
                <wp:cNvGraphicFramePr/>
                <a:graphic xmlns:a="http://schemas.openxmlformats.org/drawingml/2006/main">
                  <a:graphicData uri="http://schemas.microsoft.com/office/word/2010/wordprocessingShape">
                    <wps:wsp>
                      <wps:cNvSpPr/>
                      <wps:spPr>
                        <a:xfrm>
                          <a:off x="0" y="0"/>
                          <a:ext cx="552450" cy="12382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356.25pt;margin-top:12.1pt;height:9.75pt;width:43.5pt;z-index:251674624;mso-width-relative:page;mso-height-relative:page;" fillcolor="#FFFFFF" filled="t" stroked="t" coordsize="21600,21600" arcsize="0.166666666666667" o:gfxdata="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XA3eL1gAAAAkB&#10;AAAPAAAAAAAAAAEAIAAAACIAAABkcnMvZG93bnJldi54bWxQSwECFAAUAAAACACHTuJAZmtpbB0C&#10;AABMBAAADgAAAAAAAAABACAAAAAlAQAAZHJzL2Uyb0RvYy54bWxQSwUGAAAAAAYABgBZAQAAtAUA&#10;AAAA&#10;">
                <v:fill on="t" focussize="0,0"/>
                <v:stroke color="#000000" joinstyle="round"/>
                <v:imagedata o:title=""/>
                <o:lock v:ext="edit" aspectratio="f"/>
              </v:roundrect>
            </w:pict>
          </mc:Fallback>
        </mc:AlternateContent>
      </w:r>
      <w:r>
        <w:rPr>
          <w:rFonts w:hint="eastAsia"/>
        </w:rPr>
        <mc:AlternateContent>
          <mc:Choice Requires="wps">
            <w:drawing>
              <wp:anchor distT="0" distB="0" distL="114300" distR="114300" simplePos="0" relativeHeight="251672576" behindDoc="0" locked="0" layoutInCell="1" allowOverlap="1">
                <wp:simplePos x="0" y="0"/>
                <wp:positionH relativeFrom="column">
                  <wp:posOffset>2708275</wp:posOffset>
                </wp:positionH>
                <wp:positionV relativeFrom="paragraph">
                  <wp:posOffset>156845</wp:posOffset>
                </wp:positionV>
                <wp:extent cx="552450" cy="123825"/>
                <wp:effectExtent l="4445" t="4445" r="14605" b="11430"/>
                <wp:wrapNone/>
                <wp:docPr id="19" name="圆角矩形 19"/>
                <wp:cNvGraphicFramePr/>
                <a:graphic xmlns:a="http://schemas.openxmlformats.org/drawingml/2006/main">
                  <a:graphicData uri="http://schemas.microsoft.com/office/word/2010/wordprocessingShape">
                    <wps:wsp>
                      <wps:cNvSpPr/>
                      <wps:spPr>
                        <a:xfrm>
                          <a:off x="0" y="0"/>
                          <a:ext cx="552450" cy="12382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213.25pt;margin-top:12.35pt;height:9.75pt;width:43.5pt;z-index:251672576;mso-width-relative:page;mso-height-relative:page;" fillcolor="#FFFFFF" filled="t" stroked="t" coordsize="21600,21600" arcsize="0.166666666666667" o:gfxdata="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WvWvnVAAAACQEA&#10;AA8AAAAAAAAAAQAgAAAAIgAAAGRycy9kb3ducmV2LnhtbFBLAQIUABQAAAAIAIdO4kDTTYCMHQIA&#10;AEwEAAAOAAAAAAAAAAEAIAAAACQBAABkcnMvZTJvRG9jLnhtbFBLBQYAAAAABgAGAFkBAACzBQAA&#10;AAA=&#10;">
                <v:fill on="t" focussize="0,0"/>
                <v:stroke color="#000000" joinstyle="round"/>
                <v:imagedata o:title=""/>
                <o:lock v:ext="edit" aspectratio="f"/>
              </v:roundrect>
            </w:pict>
          </mc:Fallback>
        </mc:AlternateContent>
      </w:r>
    </w:p>
    <w:p w14:paraId="430DB883">
      <w:pPr>
        <w:pStyle w:val="6"/>
        <w:ind w:firstLine="1575" w:firstLineChars="750"/>
        <w:rPr>
          <w:rFonts w:hint="eastAsia"/>
          <w:sz w:val="21"/>
        </w:rPr>
      </w:pPr>
    </w:p>
    <w:p w14:paraId="7B551088">
      <w:pPr>
        <w:pStyle w:val="6"/>
        <w:ind w:firstLine="1575" w:firstLineChars="750"/>
        <w:jc w:val="both"/>
        <w:rPr>
          <w:sz w:val="21"/>
        </w:rPr>
      </w:pPr>
      <w:r>
        <w:rPr>
          <w:rFonts w:hint="eastAsia"/>
          <w:sz w:val="21"/>
        </w:rPr>
        <w:t xml:space="preserve">门         </w:t>
      </w:r>
      <w:r>
        <w:rPr>
          <w:sz w:val="21"/>
        </w:rPr>
        <w:t xml:space="preserve"> </w:t>
      </w:r>
      <w:r>
        <w:rPr>
          <w:rFonts w:hint="eastAsia"/>
          <w:sz w:val="21"/>
        </w:rPr>
        <w:t xml:space="preserve">                </w:t>
      </w:r>
      <w:r>
        <w:rPr>
          <w:rFonts w:hint="eastAsia"/>
          <w:sz w:val="21"/>
          <w:lang w:val="en-US" w:eastAsia="zh-CN"/>
        </w:rPr>
        <w:t xml:space="preserve"> </w:t>
      </w:r>
      <w:r>
        <w:rPr>
          <w:rFonts w:hint="eastAsia"/>
          <w:sz w:val="21"/>
        </w:rPr>
        <w:t xml:space="preserve">门                        </w:t>
      </w:r>
      <w:r>
        <w:rPr>
          <w:rFonts w:hint="eastAsia"/>
          <w:sz w:val="21"/>
          <w:lang w:val="en-US" w:eastAsia="zh-CN"/>
        </w:rPr>
        <w:t xml:space="preserve"> </w:t>
      </w:r>
      <w:r>
        <w:rPr>
          <w:rFonts w:hint="eastAsia"/>
          <w:sz w:val="21"/>
        </w:rPr>
        <w:t xml:space="preserve"> 门</w:t>
      </w:r>
    </w:p>
    <w:p w14:paraId="06C93F44">
      <w:pPr>
        <w:tabs>
          <w:tab w:val="left" w:pos="1902"/>
        </w:tabs>
        <w:spacing w:line="360" w:lineRule="auto"/>
        <w:ind w:firstLine="1470" w:firstLineChars="700"/>
        <w:rPr>
          <w:rFonts w:hint="eastAsia" w:ascii="宋体" w:hAnsi="宋体" w:eastAsia="宋体"/>
          <w:sz w:val="24"/>
          <w:lang w:val="en-US" w:eastAsia="zh-CN"/>
        </w:rPr>
      </w:pPr>
      <w:r>
        <w:rPr>
          <w:rFonts w:hint="eastAsia"/>
          <w:sz w:val="21"/>
          <w:szCs w:val="21"/>
          <w:lang w:val="en-US" w:eastAsia="zh-CN"/>
        </w:rPr>
        <w:t xml:space="preserve">            </w:t>
      </w:r>
      <w:r>
        <w:rPr>
          <w:rFonts w:hint="eastAsia"/>
          <w:sz w:val="21"/>
          <w:szCs w:val="21"/>
        </w:rPr>
        <w:t>图</w:t>
      </w:r>
      <w:r>
        <w:rPr>
          <w:rFonts w:hint="eastAsia"/>
          <w:sz w:val="21"/>
          <w:szCs w:val="21"/>
          <w:lang w:val="en-US" w:eastAsia="zh-CN"/>
        </w:rPr>
        <w:t>2 温度箱容积大于等于</w:t>
      </w:r>
      <w:r>
        <w:rPr>
          <w:rFonts w:hint="eastAsia" w:ascii="Times New Roman" w:hAnsi="Times New Roman" w:eastAsia="宋体" w:cs="Times New Roman"/>
          <w:sz w:val="21"/>
          <w:szCs w:val="21"/>
          <w:lang w:val="en-US" w:eastAsia="zh-CN"/>
        </w:rPr>
        <w:t>1m</w:t>
      </w:r>
      <w:r>
        <w:rPr>
          <w:rFonts w:hint="eastAsia" w:ascii="Times New Roman" w:hAnsi="Times New Roman" w:eastAsia="宋体" w:cs="Times New Roman"/>
          <w:sz w:val="21"/>
          <w:szCs w:val="21"/>
          <w:vertAlign w:val="superscript"/>
          <w:lang w:val="en-US" w:eastAsia="zh-CN"/>
        </w:rPr>
        <w:t>3</w:t>
      </w:r>
      <w:r>
        <w:rPr>
          <w:rFonts w:hint="eastAsia"/>
          <w:sz w:val="21"/>
          <w:szCs w:val="21"/>
        </w:rPr>
        <w:t>布点</w:t>
      </w:r>
      <w:r>
        <w:rPr>
          <w:rFonts w:hint="eastAsia"/>
          <w:sz w:val="21"/>
          <w:szCs w:val="21"/>
          <w:lang w:val="en-US" w:eastAsia="zh-CN"/>
        </w:rPr>
        <w:t>示意</w:t>
      </w:r>
      <w:r>
        <w:rPr>
          <w:rFonts w:hint="eastAsia"/>
          <w:sz w:val="21"/>
          <w:szCs w:val="21"/>
        </w:rPr>
        <w:t>图</w:t>
      </w:r>
    </w:p>
    <w:p w14:paraId="096F54BF">
      <w:pPr>
        <w:widowControl/>
        <w:spacing w:line="360" w:lineRule="auto"/>
        <w:ind w:left="0" w:leftChars="0" w:firstLine="0" w:firstLineChars="0"/>
        <w:textAlignment w:val="baseline"/>
        <w:rPr>
          <w:rFonts w:hint="eastAsia" w:ascii="宋体" w:hAnsi="宋体"/>
          <w:sz w:val="24"/>
        </w:rPr>
      </w:pPr>
      <w:r>
        <w:rPr>
          <w:rFonts w:hint="eastAsia" w:ascii="宋体" w:hAnsi="宋体"/>
          <w:sz w:val="24"/>
          <w:lang w:val="en-US" w:eastAsia="zh-CN"/>
        </w:rPr>
        <w:t>D</w:t>
      </w: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4温度的校准</w:t>
      </w:r>
    </w:p>
    <w:p w14:paraId="63DFBEFF">
      <w:pPr>
        <w:widowControl/>
        <w:spacing w:line="360" w:lineRule="auto"/>
        <w:ind w:left="0" w:leftChars="0" w:firstLine="0" w:firstLineChars="0"/>
        <w:textAlignment w:val="baseline"/>
        <w:rPr>
          <w:rFonts w:hint="eastAsia" w:ascii="宋体" w:hAnsi="宋体"/>
          <w:sz w:val="24"/>
        </w:rPr>
      </w:pPr>
      <w:r>
        <w:rPr>
          <w:rFonts w:hint="eastAsia" w:ascii="宋体" w:hAnsi="宋体"/>
          <w:sz w:val="24"/>
          <w:lang w:val="en-US" w:eastAsia="zh-CN"/>
        </w:rPr>
        <w:t>D</w:t>
      </w: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w:t>
      </w:r>
      <w:r>
        <w:rPr>
          <w:rFonts w:hint="eastAsia" w:ascii="宋体" w:hAnsi="宋体"/>
          <w:sz w:val="24"/>
          <w:lang w:val="en-US" w:eastAsia="zh-CN"/>
        </w:rPr>
        <w:t>校准前的准备</w:t>
      </w:r>
    </w:p>
    <w:p w14:paraId="733CBB8C">
      <w:pPr>
        <w:widowControl/>
        <w:spacing w:line="360" w:lineRule="auto"/>
        <w:ind w:left="0" w:leftChars="0" w:firstLine="480" w:firstLineChars="200"/>
        <w:textAlignment w:val="baseline"/>
        <w:rPr>
          <w:rFonts w:hint="eastAsia" w:ascii="宋体" w:hAnsi="宋体"/>
          <w:sz w:val="24"/>
          <w:lang w:val="en-US" w:eastAsia="zh-CN"/>
        </w:rPr>
      </w:pPr>
      <w:r>
        <w:rPr>
          <w:rFonts w:hint="eastAsia" w:ascii="宋体" w:hAnsi="宋体"/>
          <w:sz w:val="24"/>
          <w:lang w:val="en-US" w:eastAsia="zh-CN"/>
        </w:rPr>
        <w:t>校准前应在恒温槽中对温度测量标准进行初次核查，按照JJF 1171-2024温度巡回检测仪校准规范的方法，对本次需校准的温度点逐一核查，得到各通道在每个温度点上的初次修正值。</w:t>
      </w:r>
    </w:p>
    <w:p w14:paraId="082F1525">
      <w:pPr>
        <w:widowControl/>
        <w:spacing w:line="360" w:lineRule="auto"/>
        <w:ind w:left="0" w:leftChars="0" w:firstLine="0" w:firstLineChars="0"/>
        <w:textAlignment w:val="baseline"/>
        <w:rPr>
          <w:rFonts w:hint="default" w:ascii="宋体" w:hAnsi="宋体"/>
          <w:sz w:val="24"/>
          <w:lang w:val="en-US" w:eastAsia="zh-CN"/>
        </w:rPr>
      </w:pPr>
      <w:r>
        <w:rPr>
          <w:rFonts w:hint="eastAsia" w:ascii="宋体" w:hAnsi="宋体"/>
          <w:sz w:val="24"/>
          <w:lang w:val="en-US" w:eastAsia="zh-CN"/>
        </w:rPr>
        <w:t>D.2.4.2 温度均匀度和温度波动度的校准</w:t>
      </w:r>
    </w:p>
    <w:p w14:paraId="0DEDB95C">
      <w:pPr>
        <w:widowControl/>
        <w:spacing w:line="360" w:lineRule="auto"/>
        <w:ind w:left="0" w:leftChars="0" w:firstLine="480" w:firstLineChars="200"/>
        <w:textAlignment w:val="baseline"/>
        <w:rPr>
          <w:rFonts w:hint="default" w:ascii="宋体" w:hAnsi="宋体"/>
          <w:sz w:val="24"/>
          <w:lang w:val="en-US" w:eastAsia="zh-CN"/>
        </w:rPr>
      </w:pPr>
      <w:r>
        <w:rPr>
          <w:rFonts w:hint="eastAsia" w:ascii="宋体" w:hAnsi="宋体"/>
          <w:sz w:val="24"/>
          <w:lang w:val="en-US" w:eastAsia="zh-CN"/>
        </w:rPr>
        <w:t>温度均匀度和温度波动度的校准同时进行。</w:t>
      </w:r>
    </w:p>
    <w:p w14:paraId="6FC35043">
      <w:pPr>
        <w:widowControl/>
        <w:spacing w:line="360" w:lineRule="auto"/>
        <w:ind w:left="0" w:leftChars="0" w:firstLine="480" w:firstLineChars="200"/>
        <w:textAlignment w:val="baseline"/>
        <w:rPr>
          <w:rFonts w:hint="eastAsia" w:ascii="宋体" w:hAnsi="宋体"/>
          <w:sz w:val="24"/>
          <w:lang w:val="en-US" w:eastAsia="zh-CN"/>
        </w:rPr>
      </w:pPr>
      <w:r>
        <w:rPr>
          <w:rFonts w:hint="eastAsia" w:ascii="宋体" w:hAnsi="宋体"/>
          <w:sz w:val="24"/>
          <w:lang w:val="en-US" w:eastAsia="zh-CN"/>
        </w:rPr>
        <w:t>按照D.2.2和D.2.3的规定，布设温度传感器，在确保温度箱密封完整后开启运行。温度箱达到稳定状态后开始记录各测量点温度，记录时间间隔为40 s，10 min内共记录16组数据，或根据温度箱运行状况和使用方校准需求确定时间间隔和数据记录次数，并在原始记录和校准证书中进行说明。</w:t>
      </w:r>
    </w:p>
    <w:p w14:paraId="7B4959B9">
      <w:pPr>
        <w:widowControl/>
        <w:spacing w:line="360" w:lineRule="auto"/>
        <w:ind w:left="0" w:leftChars="0" w:firstLine="480" w:firstLineChars="200"/>
        <w:textAlignment w:val="baseline"/>
        <w:rPr>
          <w:rFonts w:hint="default" w:ascii="宋体" w:hAnsi="宋体"/>
          <w:sz w:val="24"/>
          <w:lang w:val="en-US" w:eastAsia="zh-CN"/>
        </w:rPr>
      </w:pPr>
      <w:r>
        <w:rPr>
          <w:rFonts w:hint="eastAsia" w:ascii="宋体" w:hAnsi="宋体"/>
          <w:sz w:val="24"/>
          <w:lang w:val="en-US" w:eastAsia="zh-CN"/>
        </w:rPr>
        <w:t>同时开启温度箱外接标准器，实时监控温度箱内的参考温度。</w:t>
      </w:r>
    </w:p>
    <w:p w14:paraId="14F1F91F">
      <w:pPr>
        <w:widowControl/>
        <w:spacing w:line="360" w:lineRule="auto"/>
        <w:ind w:left="0" w:leftChars="0" w:firstLine="0" w:firstLineChars="0"/>
        <w:textAlignment w:val="baseline"/>
        <w:rPr>
          <w:rFonts w:hint="eastAsia" w:ascii="宋体" w:hAnsi="宋体"/>
          <w:sz w:val="24"/>
          <w:lang w:val="en-US" w:eastAsia="zh-CN"/>
        </w:rPr>
      </w:pPr>
      <w:r>
        <w:rPr>
          <w:rFonts w:hint="eastAsia" w:ascii="宋体" w:hAnsi="宋体"/>
          <w:sz w:val="24"/>
          <w:lang w:val="en-US" w:eastAsia="zh-CN"/>
        </w:rPr>
        <w:t>D.2.4.3 温度箱稳定状态的确认</w:t>
      </w:r>
    </w:p>
    <w:p w14:paraId="7A4B5526">
      <w:pPr>
        <w:widowControl/>
        <w:spacing w:line="360" w:lineRule="auto"/>
        <w:ind w:left="0" w:leftChars="0" w:firstLine="480" w:firstLineChars="200"/>
        <w:textAlignment w:val="baseline"/>
        <w:rPr>
          <w:rFonts w:hint="eastAsia" w:ascii="宋体" w:hAnsi="宋体"/>
          <w:sz w:val="24"/>
          <w:lang w:val="en-US" w:eastAsia="zh-CN"/>
        </w:rPr>
      </w:pPr>
      <w:r>
        <w:rPr>
          <w:rFonts w:hint="eastAsia" w:ascii="宋体" w:hAnsi="宋体"/>
          <w:sz w:val="24"/>
          <w:lang w:val="en-US" w:eastAsia="zh-CN"/>
        </w:rPr>
        <w:t xml:space="preserve">温度稳定时间以说明书为依据，说明书中没有给出的，一般按以下原则执行：    </w:t>
      </w:r>
    </w:p>
    <w:p w14:paraId="0FFDD6C6">
      <w:pPr>
        <w:widowControl/>
        <w:spacing w:line="360" w:lineRule="auto"/>
        <w:ind w:left="0" w:leftChars="0" w:firstLine="480" w:firstLineChars="200"/>
        <w:textAlignment w:val="baseline"/>
        <w:rPr>
          <w:rFonts w:hint="eastAsia" w:ascii="宋体" w:hAnsi="宋体"/>
          <w:sz w:val="24"/>
          <w:lang w:val="en-US" w:eastAsia="zh-CN"/>
        </w:rPr>
      </w:pPr>
      <w:r>
        <w:rPr>
          <w:rFonts w:hint="eastAsia" w:ascii="宋体" w:hAnsi="宋体"/>
          <w:sz w:val="24"/>
          <w:lang w:val="en-US" w:eastAsia="zh-CN"/>
        </w:rPr>
        <w:t>对于水套式温度箱，各测量点温度值在10 min内的变化量小于说明书给出的或试验需求的温度波动度数值时，可认为温度箱达到稳定状态。</w:t>
      </w:r>
    </w:p>
    <w:p w14:paraId="786ABC57">
      <w:pPr>
        <w:widowControl/>
        <w:spacing w:line="360" w:lineRule="auto"/>
        <w:ind w:left="0" w:leftChars="0" w:firstLine="480" w:firstLineChars="200"/>
        <w:textAlignment w:val="baseline"/>
        <w:rPr>
          <w:rFonts w:hint="eastAsia" w:ascii="宋体" w:hAnsi="宋体"/>
          <w:sz w:val="24"/>
          <w:lang w:val="en-US" w:eastAsia="zh-CN"/>
        </w:rPr>
      </w:pPr>
      <w:r>
        <w:rPr>
          <w:rFonts w:hint="eastAsia" w:ascii="宋体" w:hAnsi="宋体"/>
          <w:sz w:val="24"/>
          <w:lang w:val="en-US" w:eastAsia="zh-CN"/>
        </w:rPr>
        <w:t>对于空气式温度箱，温度达到设定值30 min后，可认为温度箱达到稳定状态；如箱内温度仍未稳定，可按实际情况延长30 min。</w:t>
      </w:r>
    </w:p>
    <w:p w14:paraId="50085EB7">
      <w:pPr>
        <w:widowControl/>
        <w:spacing w:line="360" w:lineRule="auto"/>
        <w:ind w:left="0" w:leftChars="0" w:firstLine="0" w:firstLineChars="0"/>
        <w:textAlignment w:val="baseline"/>
        <w:rPr>
          <w:rFonts w:hint="eastAsia" w:ascii="宋体" w:hAnsi="宋体"/>
          <w:sz w:val="24"/>
          <w:lang w:val="en-US" w:eastAsia="zh-CN"/>
        </w:rPr>
      </w:pPr>
      <w:r>
        <w:rPr>
          <w:rFonts w:hint="eastAsia" w:ascii="宋体" w:hAnsi="宋体"/>
          <w:sz w:val="24"/>
          <w:lang w:val="en-US" w:eastAsia="zh-CN"/>
        </w:rPr>
        <w:t>D.2.4.4 校准后的工作</w:t>
      </w:r>
    </w:p>
    <w:p w14:paraId="3799AA88">
      <w:pPr>
        <w:widowControl/>
        <w:spacing w:line="360" w:lineRule="auto"/>
        <w:ind w:left="0" w:leftChars="0" w:firstLine="480" w:firstLineChars="200"/>
        <w:textAlignment w:val="baseline"/>
        <w:rPr>
          <w:rFonts w:hint="eastAsia" w:ascii="宋体" w:hAnsi="宋体"/>
          <w:sz w:val="24"/>
          <w:lang w:val="en-US" w:eastAsia="zh-CN"/>
        </w:rPr>
      </w:pPr>
      <w:r>
        <w:rPr>
          <w:rFonts w:hint="eastAsia" w:ascii="宋体" w:hAnsi="宋体"/>
          <w:sz w:val="24"/>
          <w:lang w:val="en-US" w:eastAsia="zh-CN"/>
        </w:rPr>
        <w:t>校准后应立即在恒温槽中对温度测量标准进行二次核查，按照D.2.4.1的规定，得到各通道在每个温度点上的二次修正值。</w:t>
      </w:r>
    </w:p>
    <w:p w14:paraId="1474E7A0">
      <w:pPr>
        <w:widowControl/>
        <w:spacing w:line="360" w:lineRule="auto"/>
        <w:ind w:left="0" w:leftChars="0" w:firstLine="480" w:firstLineChars="200"/>
        <w:textAlignment w:val="baseline"/>
        <w:rPr>
          <w:rFonts w:hint="default" w:ascii="宋体" w:hAnsi="宋体"/>
          <w:sz w:val="24"/>
          <w:lang w:val="en-US" w:eastAsia="zh-CN"/>
        </w:rPr>
      </w:pPr>
      <w:r>
        <w:rPr>
          <w:rFonts w:hint="eastAsia" w:ascii="宋体" w:hAnsi="宋体"/>
          <w:sz w:val="24"/>
          <w:lang w:val="en-US" w:eastAsia="zh-CN"/>
        </w:rPr>
        <w:t>初次修正值与二次修正值的算数平均值作为最终修正值。</w:t>
      </w:r>
    </w:p>
    <w:p w14:paraId="036DEFB8">
      <w:pPr>
        <w:widowControl/>
        <w:spacing w:line="360" w:lineRule="auto"/>
        <w:ind w:left="0" w:leftChars="0" w:firstLine="0" w:firstLineChars="0"/>
        <w:textAlignment w:val="baseline"/>
        <w:rPr>
          <w:rFonts w:hint="eastAsia" w:ascii="宋体" w:hAnsi="宋体"/>
          <w:sz w:val="24"/>
          <w:lang w:val="en-US" w:eastAsia="zh-CN"/>
        </w:rPr>
      </w:pPr>
      <w:r>
        <w:rPr>
          <w:rFonts w:hint="eastAsia" w:ascii="宋体" w:hAnsi="宋体"/>
          <w:sz w:val="24"/>
          <w:lang w:val="en-US" w:eastAsia="zh-CN"/>
        </w:rPr>
        <w:t>D.3 数据处理</w:t>
      </w:r>
    </w:p>
    <w:p w14:paraId="19BCC0FB">
      <w:pPr>
        <w:widowControl/>
        <w:spacing w:line="360" w:lineRule="auto"/>
        <w:ind w:left="0" w:leftChars="0" w:firstLine="0" w:firstLineChars="0"/>
        <w:textAlignment w:val="baseline"/>
        <w:rPr>
          <w:rFonts w:hint="eastAsia" w:ascii="宋体" w:hAnsi="宋体"/>
          <w:sz w:val="24"/>
          <w:lang w:val="en-US" w:eastAsia="zh-CN"/>
        </w:rPr>
      </w:pPr>
      <w:r>
        <w:rPr>
          <w:rFonts w:hint="eastAsia" w:ascii="宋体" w:hAnsi="宋体"/>
          <w:sz w:val="24"/>
          <w:lang w:val="en-US" w:eastAsia="zh-CN"/>
        </w:rPr>
        <w:t>D.3.1 温度均匀度</w:t>
      </w:r>
    </w:p>
    <w:p w14:paraId="6E30B08A">
      <w:pPr>
        <w:widowControl/>
        <w:spacing w:line="360" w:lineRule="auto"/>
        <w:ind w:firstLine="480" w:firstLineChars="200"/>
        <w:textAlignment w:val="baseline"/>
        <w:rPr>
          <w:rFonts w:hint="eastAsia" w:ascii="宋体" w:hAnsi="宋体"/>
          <w:sz w:val="24"/>
          <w:szCs w:val="24"/>
        </w:rPr>
      </w:pPr>
      <w:r>
        <w:rPr>
          <w:rFonts w:hint="eastAsia" w:ascii="宋体" w:hAnsi="宋体"/>
          <w:sz w:val="24"/>
          <w:szCs w:val="24"/>
          <w:lang w:val="en-US" w:eastAsia="zh-CN"/>
        </w:rPr>
        <w:t>温度箱</w:t>
      </w:r>
      <w:r>
        <w:rPr>
          <w:rFonts w:hint="eastAsia" w:ascii="宋体" w:hAnsi="宋体"/>
          <w:sz w:val="24"/>
          <w:szCs w:val="24"/>
        </w:rPr>
        <w:t>在稳定状态下，</w:t>
      </w:r>
      <w:r>
        <w:rPr>
          <w:rFonts w:hint="eastAsia" w:ascii="宋体" w:hAnsi="宋体"/>
          <w:sz w:val="24"/>
          <w:lang w:val="en-US" w:eastAsia="zh-CN"/>
        </w:rPr>
        <w:t>参考点与其它各测量点每次</w:t>
      </w:r>
      <w:r>
        <w:rPr>
          <w:rFonts w:hint="eastAsia" w:ascii="宋体" w:hAnsi="宋体"/>
          <w:sz w:val="24"/>
          <w:szCs w:val="24"/>
        </w:rPr>
        <w:t>测量中</w:t>
      </w:r>
      <w:r>
        <w:rPr>
          <w:rFonts w:hint="eastAsia" w:ascii="宋体" w:hAnsi="宋体"/>
          <w:sz w:val="24"/>
          <w:szCs w:val="24"/>
          <w:lang w:val="en-US" w:eastAsia="zh-CN"/>
        </w:rPr>
        <w:t>实测</w:t>
      </w:r>
      <w:r>
        <w:rPr>
          <w:rFonts w:hint="eastAsia" w:ascii="宋体" w:hAnsi="宋体"/>
          <w:sz w:val="24"/>
          <w:lang w:val="en-US" w:eastAsia="zh-CN"/>
        </w:rPr>
        <w:t>温度差值绝对值</w:t>
      </w:r>
      <w:r>
        <w:rPr>
          <w:rFonts w:hint="eastAsia" w:ascii="宋体" w:hAnsi="宋体"/>
          <w:sz w:val="24"/>
        </w:rPr>
        <w:t>的最大值</w:t>
      </w:r>
      <w:r>
        <w:rPr>
          <w:rFonts w:hint="eastAsia" w:ascii="宋体" w:hAnsi="宋体"/>
          <w:sz w:val="24"/>
          <w:szCs w:val="24"/>
          <w:lang w:eastAsia="zh-CN"/>
        </w:rPr>
        <w:t>，</w:t>
      </w:r>
      <w:r>
        <w:rPr>
          <w:rFonts w:hint="eastAsia" w:ascii="宋体" w:hAnsi="宋体"/>
          <w:sz w:val="24"/>
          <w:szCs w:val="24"/>
        </w:rPr>
        <w:t>取</w:t>
      </w:r>
      <w:r>
        <w:rPr>
          <w:rFonts w:hint="eastAsia" w:ascii="宋体" w:hAnsi="宋体"/>
          <w:sz w:val="24"/>
          <w:szCs w:val="24"/>
          <w:lang w:val="en-US" w:eastAsia="zh-CN"/>
        </w:rPr>
        <w:t>16次</w:t>
      </w:r>
      <w:r>
        <w:rPr>
          <w:rFonts w:hint="eastAsia" w:ascii="宋体" w:hAnsi="宋体"/>
          <w:sz w:val="24"/>
          <w:szCs w:val="24"/>
        </w:rPr>
        <w:t>（</w:t>
      </w:r>
      <w:r>
        <w:rPr>
          <w:rFonts w:hint="eastAsia" w:ascii="宋体" w:hAnsi="宋体"/>
          <w:sz w:val="24"/>
          <w:szCs w:val="24"/>
          <w:lang w:val="en-US" w:eastAsia="zh-CN"/>
        </w:rPr>
        <w:t>1</w:t>
      </w:r>
      <w:r>
        <w:rPr>
          <w:rFonts w:hint="eastAsia" w:ascii="宋体" w:hAnsi="宋体"/>
          <w:sz w:val="24"/>
          <w:szCs w:val="24"/>
        </w:rPr>
        <w:t>0</w:t>
      </w:r>
      <w:r>
        <w:rPr>
          <w:rFonts w:ascii="宋体" w:hAnsi="宋体"/>
          <w:sz w:val="24"/>
          <w:szCs w:val="24"/>
        </w:rPr>
        <w:t>min</w:t>
      </w:r>
      <w:r>
        <w:rPr>
          <w:rFonts w:hint="eastAsia" w:ascii="宋体" w:hAnsi="宋体"/>
          <w:sz w:val="24"/>
          <w:szCs w:val="24"/>
        </w:rPr>
        <w:t>内</w:t>
      </w:r>
      <w:r>
        <w:rPr>
          <w:rFonts w:hint="eastAsia" w:ascii="宋体" w:hAnsi="宋体"/>
          <w:sz w:val="24"/>
          <w:szCs w:val="24"/>
          <w:lang w:eastAsia="zh-CN"/>
        </w:rPr>
        <w:t>，</w:t>
      </w:r>
      <w:r>
        <w:rPr>
          <w:rFonts w:hint="eastAsia" w:ascii="宋体" w:hAnsi="宋体"/>
          <w:sz w:val="24"/>
          <w:szCs w:val="24"/>
        </w:rPr>
        <w:t>每</w:t>
      </w:r>
      <w:r>
        <w:rPr>
          <w:rFonts w:hint="eastAsia" w:ascii="宋体" w:hAnsi="宋体"/>
          <w:sz w:val="24"/>
          <w:szCs w:val="24"/>
          <w:lang w:val="en-US" w:eastAsia="zh-CN"/>
        </w:rPr>
        <w:t>40s测量1次</w:t>
      </w:r>
      <w:r>
        <w:rPr>
          <w:rFonts w:hint="eastAsia" w:ascii="宋体" w:hAnsi="宋体"/>
          <w:sz w:val="24"/>
          <w:szCs w:val="24"/>
        </w:rPr>
        <w:t>）</w:t>
      </w:r>
      <w:r>
        <w:rPr>
          <w:rFonts w:hint="eastAsia" w:ascii="宋体" w:hAnsi="宋体"/>
          <w:sz w:val="24"/>
          <w:szCs w:val="24"/>
          <w:lang w:val="en-US" w:eastAsia="zh-CN"/>
        </w:rPr>
        <w:t>数值</w:t>
      </w:r>
      <w:r>
        <w:rPr>
          <w:rFonts w:hint="eastAsia" w:ascii="宋体" w:hAnsi="宋体"/>
          <w:sz w:val="24"/>
          <w:szCs w:val="24"/>
        </w:rPr>
        <w:t>的最大值作为温度</w:t>
      </w:r>
      <w:r>
        <w:rPr>
          <w:rFonts w:hint="eastAsia" w:ascii="宋体" w:hAnsi="宋体"/>
          <w:sz w:val="24"/>
          <w:szCs w:val="24"/>
          <w:lang w:val="en-US" w:eastAsia="zh-CN"/>
        </w:rPr>
        <w:t>均匀度</w:t>
      </w:r>
      <w:r>
        <w:rPr>
          <w:rFonts w:hint="eastAsia" w:ascii="宋体" w:hAnsi="宋体"/>
          <w:sz w:val="24"/>
          <w:szCs w:val="24"/>
        </w:rPr>
        <w:t>校准结果。</w:t>
      </w:r>
    </w:p>
    <w:p w14:paraId="71F092B4">
      <w:pPr>
        <w:widowControl/>
        <w:spacing w:line="360" w:lineRule="auto"/>
        <w:textAlignment w:val="baseline"/>
        <w:rPr>
          <w:rFonts w:hint="eastAsia" w:ascii="宋体" w:hAnsi="宋体" w:eastAsia="宋体"/>
          <w:sz w:val="24"/>
          <w:szCs w:val="24"/>
          <w:lang w:eastAsia="zh-CN"/>
        </w:rPr>
      </w:pPr>
      <w:r>
        <w:rPr>
          <w:rFonts w:hint="eastAsia" w:ascii="宋体" w:hAnsi="宋体"/>
          <w:sz w:val="24"/>
          <w:szCs w:val="24"/>
        </w:rPr>
        <w:t xml:space="preserve"> </w:t>
      </w:r>
      <w:r>
        <w:rPr>
          <w:rFonts w:ascii="宋体" w:hAnsi="宋体"/>
          <w:position w:val="-16"/>
          <w:sz w:val="24"/>
          <w:szCs w:val="24"/>
        </w:rPr>
        <w:object>
          <v:shape id="_x0000_i1077" o:spt="75" type="#_x0000_t75" style="height:24.3pt;width:100.1pt;" o:ole="t" filled="f" o:preferrelative="t" stroked="f" coordsize="21600,21600">
            <v:path/>
            <v:fill on="f" focussize="0,0"/>
            <v:stroke on="f"/>
            <v:imagedata r:id="rId125" o:title=""/>
            <o:lock v:ext="edit" aspectratio="t"/>
            <w10:wrap type="none"/>
            <w10:anchorlock/>
          </v:shape>
          <o:OLEObject Type="Embed" ProgID="Equation.3" ShapeID="_x0000_i1077" DrawAspect="Content" ObjectID="_1468075777" r:id="rId124">
            <o:LockedField>false</o:LockedField>
          </o:OLEObject>
        </w:object>
      </w:r>
      <w:r>
        <w:rPr>
          <w:rFonts w:hint="eastAsia" w:ascii="宋体" w:hAnsi="宋体"/>
          <w:sz w:val="24"/>
          <w:szCs w:val="24"/>
          <w:lang w:eastAsia="zh-CN"/>
        </w:rPr>
        <w:t>（</w:t>
      </w:r>
      <w:r>
        <w:rPr>
          <w:rFonts w:hint="eastAsia" w:ascii="宋体" w:hAnsi="宋体"/>
          <w:sz w:val="24"/>
          <w:szCs w:val="24"/>
          <w:lang w:val="en-US" w:eastAsia="zh-CN"/>
        </w:rPr>
        <w:t>j=1，2，……m-1</w:t>
      </w:r>
      <w:r>
        <w:rPr>
          <w:rFonts w:hint="eastAsia" w:ascii="宋体" w:hAnsi="宋体"/>
          <w:sz w:val="24"/>
          <w:szCs w:val="24"/>
          <w:lang w:eastAsia="zh-CN"/>
        </w:rPr>
        <w:t>）（</w:t>
      </w:r>
      <w:r>
        <w:rPr>
          <w:rFonts w:hint="eastAsia" w:ascii="宋体" w:hAnsi="宋体"/>
          <w:sz w:val="24"/>
          <w:szCs w:val="24"/>
          <w:lang w:val="en-US" w:eastAsia="zh-CN"/>
        </w:rPr>
        <w:t>n=1，2，……，16</w:t>
      </w:r>
      <w:r>
        <w:rPr>
          <w:rFonts w:hint="eastAsia" w:ascii="宋体" w:hAnsi="宋体"/>
          <w:sz w:val="24"/>
          <w:szCs w:val="24"/>
          <w:lang w:eastAsia="zh-CN"/>
        </w:rPr>
        <w:t>）</w:t>
      </w:r>
      <w:r>
        <w:rPr>
          <w:rFonts w:hint="eastAsia" w:ascii="宋体" w:hAnsi="宋体"/>
          <w:sz w:val="24"/>
          <w:lang w:val="en-US" w:eastAsia="zh-CN"/>
        </w:rPr>
        <w:t xml:space="preserve">        </w:t>
      </w:r>
      <w:bookmarkStart w:id="55" w:name="_GoBack"/>
      <w:bookmarkEnd w:id="55"/>
      <w:r>
        <w:rPr>
          <w:rFonts w:hint="eastAsia" w:ascii="宋体" w:hAnsi="宋体"/>
          <w:sz w:val="24"/>
        </w:rPr>
        <w:t>（</w:t>
      </w:r>
      <w:r>
        <w:rPr>
          <w:rFonts w:hint="eastAsia" w:ascii="宋体" w:hAnsi="宋体"/>
          <w:sz w:val="24"/>
          <w:lang w:val="en-US" w:eastAsia="zh-CN"/>
        </w:rPr>
        <w:t>D.1</w:t>
      </w:r>
      <w:r>
        <w:rPr>
          <w:rFonts w:hint="eastAsia" w:ascii="宋体" w:hAnsi="宋体"/>
          <w:sz w:val="24"/>
        </w:rPr>
        <w:t>）</w:t>
      </w:r>
    </w:p>
    <w:p w14:paraId="739B1BC6">
      <w:pPr>
        <w:widowControl/>
        <w:spacing w:line="360" w:lineRule="auto"/>
        <w:textAlignment w:val="baseline"/>
        <w:rPr>
          <w:rFonts w:ascii="宋体" w:hAnsi="宋体"/>
          <w:sz w:val="24"/>
        </w:rPr>
      </w:pPr>
      <w:r>
        <w:rPr>
          <w:rFonts w:hint="eastAsia" w:ascii="宋体" w:hAnsi="宋体"/>
          <w:sz w:val="24"/>
          <w:szCs w:val="24"/>
        </w:rPr>
        <w:t xml:space="preserve"> </w:t>
      </w:r>
      <w:r>
        <w:rPr>
          <w:rFonts w:hint="eastAsia" w:ascii="宋体" w:hAnsi="宋体"/>
          <w:sz w:val="24"/>
          <w:szCs w:val="24"/>
          <w:lang w:val="en-US" w:eastAsia="zh-CN"/>
        </w:rPr>
        <w:t xml:space="preserve">        </w:t>
      </w:r>
      <w:r>
        <w:rPr>
          <w:rFonts w:ascii="宋体" w:hAnsi="宋体"/>
          <w:position w:val="-12"/>
          <w:sz w:val="24"/>
          <w:szCs w:val="24"/>
        </w:rPr>
        <w:object>
          <v:shape id="_x0000_i1078" o:spt="75" type="#_x0000_t75" style="height:18pt;width:84.1pt;" o:ole="t" filled="f" o:preferrelative="t" stroked="f" coordsize="21600,21600">
            <v:path/>
            <v:fill on="f" focussize="0,0"/>
            <v:stroke on="f"/>
            <v:imagedata r:id="rId127" o:title=""/>
            <o:lock v:ext="edit" aspectratio="t"/>
            <w10:wrap type="none"/>
            <w10:anchorlock/>
          </v:shape>
          <o:OLEObject Type="Embed" ProgID="Equation.3" ShapeID="_x0000_i1078" DrawAspect="Content" ObjectID="_1468075778" r:id="rId126">
            <o:LockedField>false</o:LockedField>
          </o:OLEObject>
        </w:object>
      </w:r>
      <w:r>
        <w:rPr>
          <w:rFonts w:hint="eastAsia" w:ascii="宋体" w:hAnsi="宋体"/>
          <w:sz w:val="24"/>
          <w:szCs w:val="24"/>
          <w:lang w:val="en-US" w:eastAsia="zh-CN"/>
        </w:rPr>
        <w:t xml:space="preserve">                                         </w:t>
      </w:r>
      <w:r>
        <w:rPr>
          <w:rFonts w:hint="eastAsia" w:ascii="宋体" w:hAnsi="宋体"/>
          <w:sz w:val="24"/>
        </w:rPr>
        <w:t>（</w:t>
      </w:r>
      <w:r>
        <w:rPr>
          <w:rFonts w:hint="eastAsia" w:ascii="宋体" w:hAnsi="宋体"/>
          <w:sz w:val="24"/>
          <w:lang w:val="en-US" w:eastAsia="zh-CN"/>
        </w:rPr>
        <w:t>D.2</w:t>
      </w:r>
      <w:r>
        <w:rPr>
          <w:rFonts w:hint="eastAsia" w:ascii="宋体" w:hAnsi="宋体"/>
          <w:sz w:val="24"/>
        </w:rPr>
        <w:t>）</w:t>
      </w:r>
    </w:p>
    <w:p w14:paraId="43FEB9F5">
      <w:pPr>
        <w:widowControl/>
        <w:spacing w:line="360" w:lineRule="auto"/>
        <w:textAlignment w:val="baseline"/>
        <w:rPr>
          <w:rFonts w:hint="eastAsia" w:eastAsia="宋体"/>
          <w:sz w:val="24"/>
          <w:szCs w:val="24"/>
          <w:lang w:eastAsia="zh-CN"/>
        </w:rPr>
      </w:pPr>
      <w:r>
        <w:rPr>
          <w:rFonts w:hint="eastAsia" w:ascii="宋体" w:hAnsi="宋体"/>
          <w:sz w:val="24"/>
          <w:szCs w:val="24"/>
        </w:rPr>
        <w:t>式中：</w:t>
      </w:r>
      <w:r>
        <w:rPr>
          <w:rFonts w:hint="eastAsia" w:ascii="宋体" w:hAnsi="宋体"/>
          <w:sz w:val="24"/>
          <w:szCs w:val="24"/>
          <w:lang w:val="en-US" w:eastAsia="zh-CN"/>
        </w:rPr>
        <w:t xml:space="preserve"> </w:t>
      </w:r>
      <w:r>
        <w:rPr>
          <w:position w:val="-10"/>
          <w:sz w:val="24"/>
          <w:szCs w:val="24"/>
        </w:rPr>
        <w:object>
          <v:shape id="_x0000_i1079" o:spt="75" type="#_x0000_t75" style="height:17pt;width:19pt;" o:ole="t" filled="f" o:preferrelative="t" stroked="f" coordsize="21600,21600">
            <v:path/>
            <v:fill on="f" focussize="0,0"/>
            <v:stroke on="f"/>
            <v:imagedata r:id="rId129" o:title=""/>
            <o:lock v:ext="edit" aspectratio="t"/>
            <w10:wrap type="none"/>
            <w10:anchorlock/>
          </v:shape>
          <o:OLEObject Type="Embed" ProgID="Equation.3" ShapeID="_x0000_i1079" DrawAspect="Content" ObjectID="_1468075779" r:id="rId128">
            <o:LockedField>false</o:LockedField>
          </o:OLEObject>
        </w:object>
      </w:r>
      <w:r>
        <w:rPr>
          <w:rFonts w:hint="eastAsia"/>
          <w:sz w:val="24"/>
          <w:szCs w:val="24"/>
        </w:rPr>
        <w:t>——</w:t>
      </w:r>
      <w:r>
        <w:rPr>
          <w:rFonts w:hint="eastAsia"/>
          <w:sz w:val="24"/>
          <w:szCs w:val="24"/>
          <w:lang w:val="en-US" w:eastAsia="zh-CN"/>
        </w:rPr>
        <w:t>第n次的温度均匀度</w:t>
      </w:r>
      <w:r>
        <w:rPr>
          <w:rFonts w:hint="eastAsia"/>
          <w:sz w:val="24"/>
          <w:szCs w:val="24"/>
        </w:rPr>
        <w:t>，</w:t>
      </w:r>
      <w:r>
        <w:rPr>
          <w:rFonts w:hint="eastAsia" w:ascii="宋体" w:hAnsi="宋体" w:cs="宋体"/>
          <w:sz w:val="24"/>
          <w:szCs w:val="24"/>
        </w:rPr>
        <w:t>℃</w:t>
      </w:r>
      <w:r>
        <w:rPr>
          <w:rFonts w:hint="eastAsia" w:ascii="宋体" w:hAnsi="宋体" w:cs="宋体"/>
          <w:sz w:val="24"/>
          <w:szCs w:val="24"/>
          <w:lang w:eastAsia="zh-CN"/>
        </w:rPr>
        <w:t>；</w:t>
      </w:r>
    </w:p>
    <w:p w14:paraId="42E2390C">
      <w:pPr>
        <w:widowControl/>
        <w:spacing w:line="360" w:lineRule="auto"/>
        <w:ind w:firstLine="960" w:firstLineChars="400"/>
        <w:textAlignment w:val="baseline"/>
        <w:rPr>
          <w:rFonts w:hint="eastAsia" w:ascii="宋体" w:hAnsi="宋体" w:cs="宋体"/>
          <w:sz w:val="24"/>
          <w:szCs w:val="24"/>
          <w:lang w:eastAsia="zh-CN"/>
        </w:rPr>
      </w:pPr>
      <w:r>
        <w:rPr>
          <w:position w:val="-12"/>
          <w:sz w:val="24"/>
          <w:szCs w:val="24"/>
        </w:rPr>
        <w:object>
          <v:shape id="_x0000_i1080" o:spt="75" type="#_x0000_t75" style="height:18pt;width:15pt;" o:ole="t" filled="f" o:preferrelative="t" stroked="f" coordsize="21600,21600">
            <v:path/>
            <v:fill on="f" focussize="0,0"/>
            <v:stroke on="f"/>
            <v:imagedata r:id="rId131" o:title=""/>
            <o:lock v:ext="edit" aspectratio="t"/>
            <w10:wrap type="none"/>
            <w10:anchorlock/>
          </v:shape>
          <o:OLEObject Type="Embed" ProgID="Equation.3" ShapeID="_x0000_i1080" DrawAspect="Content" ObjectID="_1468075780" r:id="rId130">
            <o:LockedField>false</o:LockedField>
          </o:OLEObject>
        </w:object>
      </w:r>
      <w:r>
        <w:rPr>
          <w:rFonts w:hint="eastAsia"/>
          <w:sz w:val="24"/>
          <w:szCs w:val="24"/>
        </w:rPr>
        <w:t>——</w:t>
      </w:r>
      <w:r>
        <w:rPr>
          <w:rFonts w:hint="eastAsia"/>
          <w:sz w:val="24"/>
          <w:szCs w:val="24"/>
          <w:lang w:val="en-US" w:eastAsia="zh-CN"/>
        </w:rPr>
        <w:t>参考点在第n次的实测温度值</w:t>
      </w:r>
      <w:r>
        <w:rPr>
          <w:rFonts w:hint="eastAsia"/>
          <w:sz w:val="24"/>
          <w:szCs w:val="24"/>
        </w:rPr>
        <w:t>，</w:t>
      </w:r>
      <w:r>
        <w:rPr>
          <w:rFonts w:hint="eastAsia" w:ascii="宋体" w:hAnsi="宋体" w:cs="宋体"/>
          <w:sz w:val="24"/>
          <w:szCs w:val="24"/>
        </w:rPr>
        <w:t>℃</w:t>
      </w:r>
      <w:r>
        <w:rPr>
          <w:rFonts w:hint="eastAsia" w:ascii="宋体" w:hAnsi="宋体" w:cs="宋体"/>
          <w:sz w:val="24"/>
          <w:szCs w:val="24"/>
          <w:lang w:eastAsia="zh-CN"/>
        </w:rPr>
        <w:t>；</w:t>
      </w:r>
    </w:p>
    <w:p w14:paraId="30DBEC81">
      <w:pPr>
        <w:widowControl/>
        <w:spacing w:line="360" w:lineRule="auto"/>
        <w:ind w:firstLine="960" w:firstLineChars="400"/>
        <w:textAlignment w:val="baseline"/>
        <w:rPr>
          <w:rFonts w:hint="eastAsia" w:ascii="宋体" w:hAnsi="宋体" w:cs="宋体"/>
          <w:sz w:val="24"/>
          <w:szCs w:val="24"/>
          <w:lang w:eastAsia="zh-CN"/>
        </w:rPr>
      </w:pPr>
      <w:r>
        <w:rPr>
          <w:position w:val="-14"/>
          <w:sz w:val="24"/>
          <w:szCs w:val="24"/>
        </w:rPr>
        <w:object>
          <v:shape id="_x0000_i1081" o:spt="75" type="#_x0000_t75" style="height:19pt;width:12pt;" o:ole="t" filled="f" o:preferrelative="t" stroked="f" coordsize="21600,21600">
            <v:path/>
            <v:fill on="f" focussize="0,0"/>
            <v:stroke on="f"/>
            <v:imagedata r:id="rId133" o:title=""/>
            <o:lock v:ext="edit" aspectratio="t"/>
            <w10:wrap type="none"/>
            <w10:anchorlock/>
          </v:shape>
          <o:OLEObject Type="Embed" ProgID="Equation.3" ShapeID="_x0000_i1081" DrawAspect="Content" ObjectID="_1468075781" r:id="rId132">
            <o:LockedField>false</o:LockedField>
          </o:OLEObject>
        </w:object>
      </w:r>
      <w:r>
        <w:rPr>
          <w:rFonts w:hint="eastAsia"/>
          <w:sz w:val="24"/>
          <w:szCs w:val="24"/>
        </w:rPr>
        <w:t>——</w:t>
      </w:r>
      <w:r>
        <w:rPr>
          <w:rFonts w:hint="eastAsia"/>
          <w:sz w:val="24"/>
          <w:szCs w:val="24"/>
          <w:lang w:val="en-US" w:eastAsia="zh-CN"/>
        </w:rPr>
        <w:t>测量点j在第n次的实测温度值</w:t>
      </w:r>
      <w:r>
        <w:rPr>
          <w:rFonts w:hint="eastAsia"/>
          <w:sz w:val="24"/>
          <w:szCs w:val="24"/>
        </w:rPr>
        <w:t>，</w:t>
      </w:r>
      <w:r>
        <w:rPr>
          <w:rFonts w:hint="eastAsia" w:ascii="宋体" w:hAnsi="宋体" w:cs="宋体"/>
          <w:sz w:val="24"/>
          <w:szCs w:val="24"/>
        </w:rPr>
        <w:t>℃</w:t>
      </w:r>
      <w:r>
        <w:rPr>
          <w:rFonts w:hint="eastAsia" w:ascii="宋体" w:hAnsi="宋体" w:cs="宋体"/>
          <w:sz w:val="24"/>
          <w:szCs w:val="24"/>
          <w:lang w:eastAsia="zh-CN"/>
        </w:rPr>
        <w:t>；</w:t>
      </w:r>
    </w:p>
    <w:p w14:paraId="15116B0D">
      <w:pPr>
        <w:widowControl/>
        <w:spacing w:line="360" w:lineRule="auto"/>
        <w:ind w:firstLine="960" w:firstLineChars="400"/>
        <w:textAlignment w:val="baseline"/>
        <w:rPr>
          <w:rFonts w:hint="eastAsia" w:ascii="宋体" w:hAnsi="宋体" w:cs="宋体"/>
          <w:sz w:val="24"/>
          <w:szCs w:val="24"/>
          <w:lang w:eastAsia="zh-CN"/>
        </w:rPr>
      </w:pPr>
      <w:r>
        <w:rPr>
          <w:position w:val="-12"/>
          <w:sz w:val="24"/>
          <w:szCs w:val="24"/>
        </w:rPr>
        <w:object>
          <v:shape id="_x0000_i1082" o:spt="75" type="#_x0000_t75" style="height:18pt;width:19pt;" o:ole="t" filled="f" o:preferrelative="t" stroked="f" coordsize="21600,21600">
            <v:path/>
            <v:fill on="f" focussize="0,0"/>
            <v:stroke on="f"/>
            <v:imagedata r:id="rId135" o:title=""/>
            <o:lock v:ext="edit" aspectratio="t"/>
            <w10:wrap type="none"/>
            <w10:anchorlock/>
          </v:shape>
          <o:OLEObject Type="Embed" ProgID="Equation.3" ShapeID="_x0000_i1082" DrawAspect="Content" ObjectID="_1468075782" r:id="rId134">
            <o:LockedField>false</o:LockedField>
          </o:OLEObject>
        </w:object>
      </w:r>
      <w:r>
        <w:rPr>
          <w:rFonts w:hint="eastAsia"/>
          <w:sz w:val="24"/>
          <w:szCs w:val="24"/>
        </w:rPr>
        <w:t>——温度均匀度，</w:t>
      </w:r>
      <w:r>
        <w:rPr>
          <w:rFonts w:hint="eastAsia" w:ascii="宋体" w:hAnsi="宋体" w:cs="宋体"/>
          <w:sz w:val="24"/>
          <w:szCs w:val="24"/>
        </w:rPr>
        <w:t>℃</w:t>
      </w:r>
      <w:r>
        <w:rPr>
          <w:rFonts w:hint="eastAsia" w:ascii="宋体" w:hAnsi="宋体" w:cs="宋体"/>
          <w:sz w:val="24"/>
          <w:szCs w:val="24"/>
          <w:lang w:eastAsia="zh-CN"/>
        </w:rPr>
        <w:t>；</w:t>
      </w:r>
    </w:p>
    <w:p w14:paraId="0405CBFC">
      <w:pPr>
        <w:widowControl/>
        <w:spacing w:line="360" w:lineRule="auto"/>
        <w:ind w:firstLine="960" w:firstLineChars="400"/>
        <w:textAlignment w:val="baseline"/>
        <w:rPr>
          <w:rFonts w:hint="default" w:ascii="宋体" w:hAnsi="宋体" w:eastAsia="宋体"/>
          <w:sz w:val="24"/>
          <w:szCs w:val="24"/>
          <w:lang w:val="en-US" w:eastAsia="zh-CN"/>
        </w:rPr>
      </w:pPr>
      <w:r>
        <w:rPr>
          <w:rFonts w:hint="eastAsia"/>
          <w:sz w:val="24"/>
          <w:szCs w:val="24"/>
          <w:lang w:val="en-US" w:eastAsia="zh-CN"/>
        </w:rPr>
        <w:t>m</w:t>
      </w:r>
      <w:r>
        <w:rPr>
          <w:rFonts w:hint="eastAsia"/>
          <w:sz w:val="24"/>
          <w:szCs w:val="24"/>
        </w:rPr>
        <w:t>——</w:t>
      </w:r>
      <w:r>
        <w:rPr>
          <w:rFonts w:hint="eastAsia"/>
          <w:sz w:val="24"/>
          <w:szCs w:val="24"/>
          <w:lang w:val="en-US" w:eastAsia="zh-CN"/>
        </w:rPr>
        <w:t>测量点个数。</w:t>
      </w:r>
    </w:p>
    <w:p w14:paraId="1F3B36FD">
      <w:pPr>
        <w:widowControl/>
        <w:spacing w:line="360" w:lineRule="auto"/>
        <w:ind w:left="0" w:leftChars="0" w:firstLine="0" w:firstLineChars="0"/>
        <w:textAlignment w:val="baseline"/>
        <w:rPr>
          <w:rFonts w:hint="eastAsia" w:ascii="宋体" w:hAnsi="宋体"/>
          <w:sz w:val="24"/>
          <w:lang w:val="en-US" w:eastAsia="zh-CN"/>
        </w:rPr>
      </w:pPr>
      <w:r>
        <w:rPr>
          <w:rFonts w:hint="eastAsia" w:ascii="宋体" w:hAnsi="宋体"/>
          <w:sz w:val="24"/>
          <w:lang w:val="en-US" w:eastAsia="zh-CN"/>
        </w:rPr>
        <w:t>D.3.2 温度波动度</w:t>
      </w:r>
    </w:p>
    <w:p w14:paraId="65A9E6C1">
      <w:pPr>
        <w:widowControl/>
        <w:spacing w:line="360" w:lineRule="auto"/>
        <w:ind w:firstLine="480" w:firstLineChars="200"/>
        <w:textAlignment w:val="baseline"/>
        <w:rPr>
          <w:rFonts w:hint="eastAsia" w:ascii="宋体" w:hAnsi="宋体"/>
          <w:sz w:val="24"/>
          <w:szCs w:val="24"/>
        </w:rPr>
      </w:pPr>
      <w:r>
        <w:rPr>
          <w:rFonts w:hint="eastAsia" w:ascii="宋体" w:hAnsi="宋体"/>
          <w:sz w:val="24"/>
          <w:szCs w:val="24"/>
          <w:lang w:val="en-US" w:eastAsia="zh-CN"/>
        </w:rPr>
        <w:t>温度箱</w:t>
      </w:r>
      <w:r>
        <w:rPr>
          <w:rFonts w:hint="eastAsia" w:ascii="宋体" w:hAnsi="宋体"/>
          <w:sz w:val="24"/>
          <w:szCs w:val="24"/>
        </w:rPr>
        <w:t>在稳定状态下，在规定时间间隔内，任一</w:t>
      </w:r>
      <w:r>
        <w:rPr>
          <w:rFonts w:hint="eastAsia" w:ascii="宋体" w:hAnsi="宋体"/>
          <w:sz w:val="24"/>
          <w:szCs w:val="24"/>
          <w:lang w:val="en-US" w:eastAsia="zh-CN"/>
        </w:rPr>
        <w:t>测量点</w:t>
      </w:r>
      <w:r>
        <w:rPr>
          <w:rFonts w:hint="eastAsia" w:ascii="宋体" w:hAnsi="宋体"/>
          <w:sz w:val="24"/>
          <w:szCs w:val="24"/>
        </w:rPr>
        <w:t>温度随时间的变化量，取全部</w:t>
      </w:r>
      <w:r>
        <w:rPr>
          <w:rFonts w:hint="eastAsia" w:ascii="宋体" w:hAnsi="宋体"/>
          <w:sz w:val="24"/>
          <w:szCs w:val="24"/>
          <w:lang w:val="en-US" w:eastAsia="zh-CN"/>
        </w:rPr>
        <w:t>测量</w:t>
      </w:r>
      <w:r>
        <w:rPr>
          <w:rFonts w:hint="eastAsia" w:ascii="宋体" w:hAnsi="宋体"/>
          <w:sz w:val="24"/>
          <w:szCs w:val="24"/>
        </w:rPr>
        <w:t>点中变化量的最大值作为温度波动度校准结果。</w:t>
      </w:r>
    </w:p>
    <w:p w14:paraId="6A22C780">
      <w:pPr>
        <w:widowControl/>
        <w:spacing w:line="360" w:lineRule="auto"/>
        <w:ind w:firstLine="960" w:firstLineChars="400"/>
        <w:textAlignment w:val="baseline"/>
        <w:rPr>
          <w:rFonts w:hint="eastAsia" w:ascii="宋体" w:hAnsi="宋体"/>
          <w:sz w:val="24"/>
        </w:rPr>
      </w:pPr>
      <w:r>
        <w:rPr>
          <w:rFonts w:ascii="宋体" w:hAnsi="宋体"/>
          <w:position w:val="-12"/>
          <w:sz w:val="24"/>
          <w:szCs w:val="24"/>
        </w:rPr>
        <w:object>
          <v:shape id="_x0000_i1083" o:spt="75" type="#_x0000_t75" style="height:18pt;width:107.15pt;" o:ole="t" filled="f" o:preferrelative="t" stroked="f" coordsize="21600,21600">
            <v:path/>
            <v:fill on="f" focussize="0,0"/>
            <v:stroke on="f"/>
            <v:imagedata r:id="rId137" o:title=""/>
            <o:lock v:ext="edit" aspectratio="t"/>
            <w10:wrap type="none"/>
            <w10:anchorlock/>
          </v:shape>
          <o:OLEObject Type="Embed" ProgID="Equation.3" ShapeID="_x0000_i1083" DrawAspect="Content" ObjectID="_1468075783" r:id="rId136">
            <o:LockedField>false</o:LockedField>
          </o:OLEObject>
        </w:object>
      </w:r>
      <w:r>
        <w:rPr>
          <w:rFonts w:ascii="宋体" w:hAnsi="宋体"/>
          <w:sz w:val="24"/>
          <w:szCs w:val="24"/>
        </w:rPr>
        <w:t xml:space="preserve"> </w:t>
      </w:r>
      <w:r>
        <w:rPr>
          <w:rFonts w:hint="eastAsia" w:ascii="宋体" w:hAnsi="宋体"/>
          <w:sz w:val="24"/>
          <w:szCs w:val="24"/>
          <w:lang w:eastAsia="zh-CN"/>
        </w:rPr>
        <w:t>（</w:t>
      </w:r>
      <w:r>
        <w:rPr>
          <w:rFonts w:hint="eastAsia" w:ascii="宋体" w:hAnsi="宋体"/>
          <w:sz w:val="24"/>
          <w:szCs w:val="24"/>
          <w:lang w:val="en-US" w:eastAsia="zh-CN"/>
        </w:rPr>
        <w:t>i=1，2，……，m</w:t>
      </w:r>
      <w:r>
        <w:rPr>
          <w:rFonts w:hint="eastAsia" w:ascii="宋体" w:hAnsi="宋体"/>
          <w:sz w:val="24"/>
          <w:szCs w:val="24"/>
          <w:lang w:eastAsia="zh-CN"/>
        </w:rPr>
        <w:t>）</w:t>
      </w:r>
      <w:r>
        <w:rPr>
          <w:rFonts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rPr>
        <w:t>（</w:t>
      </w:r>
      <w:r>
        <w:rPr>
          <w:rFonts w:hint="eastAsia" w:ascii="宋体" w:hAnsi="宋体"/>
          <w:sz w:val="24"/>
          <w:lang w:val="en-US" w:eastAsia="zh-CN"/>
        </w:rPr>
        <w:t>D.3</w:t>
      </w:r>
      <w:r>
        <w:rPr>
          <w:rFonts w:hint="eastAsia" w:ascii="宋体" w:hAnsi="宋体"/>
          <w:sz w:val="24"/>
        </w:rPr>
        <w:t>）</w:t>
      </w:r>
    </w:p>
    <w:p w14:paraId="0AA70DBA">
      <w:pPr>
        <w:widowControl/>
        <w:spacing w:line="360" w:lineRule="auto"/>
        <w:textAlignment w:val="baseline"/>
        <w:rPr>
          <w:rFonts w:ascii="宋体" w:hAnsi="宋体"/>
          <w:sz w:val="24"/>
        </w:rPr>
      </w:pPr>
      <w:r>
        <w:rPr>
          <w:rFonts w:hint="eastAsia" w:ascii="宋体" w:hAnsi="宋体"/>
          <w:sz w:val="24"/>
          <w:szCs w:val="24"/>
          <w:lang w:val="en-US" w:eastAsia="zh-CN"/>
        </w:rPr>
        <w:t xml:space="preserve">        </w:t>
      </w:r>
      <w:r>
        <w:rPr>
          <w:rFonts w:ascii="宋体" w:hAnsi="宋体"/>
          <w:position w:val="-10"/>
          <w:sz w:val="24"/>
          <w:szCs w:val="24"/>
        </w:rPr>
        <w:object>
          <v:shape id="_x0000_i1084" o:spt="75" type="#_x0000_t75" style="height:17pt;width:85.15pt;" o:ole="t" filled="f" o:preferrelative="t" stroked="f" coordsize="21600,21600">
            <v:path/>
            <v:fill on="f" focussize="0,0"/>
            <v:stroke on="f"/>
            <v:imagedata r:id="rId139" o:title=""/>
            <o:lock v:ext="edit" aspectratio="t"/>
            <w10:wrap type="none"/>
            <w10:anchorlock/>
          </v:shape>
          <o:OLEObject Type="Embed" ProgID="Equation.3" ShapeID="_x0000_i1084" DrawAspect="Content" ObjectID="_1468075784" r:id="rId138">
            <o:LockedField>false</o:LockedField>
          </o:OLEObject>
        </w:object>
      </w:r>
      <w:r>
        <w:rPr>
          <w:rFonts w:hint="eastAsia" w:ascii="宋体" w:hAnsi="宋体"/>
          <w:sz w:val="24"/>
          <w:szCs w:val="24"/>
          <w:lang w:val="en-US" w:eastAsia="zh-CN"/>
        </w:rPr>
        <w:t xml:space="preserve">  </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D.4</w:t>
      </w:r>
      <w:r>
        <w:rPr>
          <w:rFonts w:hint="eastAsia" w:ascii="宋体" w:hAnsi="宋体"/>
          <w:sz w:val="24"/>
        </w:rPr>
        <w:t>）</w:t>
      </w:r>
    </w:p>
    <w:p w14:paraId="105BCDEF">
      <w:pPr>
        <w:widowControl/>
        <w:spacing w:line="360" w:lineRule="auto"/>
        <w:ind w:firstLine="0" w:firstLineChars="0"/>
        <w:textAlignment w:val="baseline"/>
        <w:rPr>
          <w:rFonts w:hint="eastAsia" w:ascii="宋体" w:hAnsi="宋体" w:cs="宋体"/>
          <w:sz w:val="24"/>
          <w:szCs w:val="24"/>
          <w:lang w:eastAsia="zh-CN"/>
        </w:rPr>
      </w:pPr>
      <w:r>
        <w:rPr>
          <w:rFonts w:hint="eastAsia" w:ascii="宋体" w:hAnsi="宋体"/>
          <w:sz w:val="24"/>
          <w:szCs w:val="24"/>
        </w:rPr>
        <w:t>式中：</w:t>
      </w:r>
      <w:r>
        <w:rPr>
          <w:rFonts w:hint="eastAsia" w:ascii="宋体" w:hAnsi="宋体"/>
          <w:sz w:val="24"/>
          <w:szCs w:val="24"/>
          <w:lang w:val="en-US" w:eastAsia="zh-CN"/>
        </w:rPr>
        <w:t xml:space="preserve">  </w:t>
      </w:r>
      <w:r>
        <w:rPr>
          <w:position w:val="-10"/>
          <w:sz w:val="24"/>
          <w:szCs w:val="24"/>
        </w:rPr>
        <w:object>
          <v:shape id="_x0000_i1085" o:spt="75" type="#_x0000_t75" style="height:17pt;width:17pt;" o:ole="t" filled="f" o:preferrelative="t" stroked="f" coordsize="21600,21600">
            <v:path/>
            <v:fill on="f" focussize="0,0"/>
            <v:stroke on="f"/>
            <v:imagedata r:id="rId141" o:title=""/>
            <o:lock v:ext="edit" aspectratio="t"/>
            <w10:wrap type="none"/>
            <w10:anchorlock/>
          </v:shape>
          <o:OLEObject Type="Embed" ProgID="Equation.3" ShapeID="_x0000_i1085" DrawAspect="Content" ObjectID="_1468075785" r:id="rId140">
            <o:LockedField>false</o:LockedField>
          </o:OLEObject>
        </w:object>
      </w:r>
      <w:r>
        <w:rPr>
          <w:rFonts w:hint="eastAsia"/>
          <w:sz w:val="24"/>
          <w:szCs w:val="24"/>
        </w:rPr>
        <w:t>——</w:t>
      </w:r>
      <w:r>
        <w:rPr>
          <w:rFonts w:hint="eastAsia" w:ascii="宋体" w:hAnsi="宋体"/>
          <w:sz w:val="24"/>
          <w:szCs w:val="24"/>
          <w:lang w:val="en-US" w:eastAsia="zh-CN"/>
        </w:rPr>
        <w:t>测量点</w:t>
      </w:r>
      <w:r>
        <w:rPr>
          <w:rFonts w:hint="eastAsia"/>
          <w:sz w:val="24"/>
          <w:szCs w:val="24"/>
          <w:lang w:val="en-US" w:eastAsia="zh-CN"/>
        </w:rPr>
        <w:t>i的</w:t>
      </w:r>
      <w:r>
        <w:rPr>
          <w:rFonts w:hint="eastAsia"/>
          <w:sz w:val="24"/>
          <w:szCs w:val="24"/>
        </w:rPr>
        <w:t>温度波动度</w:t>
      </w:r>
      <w:r>
        <w:rPr>
          <w:sz w:val="24"/>
          <w:szCs w:val="24"/>
        </w:rPr>
        <w:t>，</w:t>
      </w:r>
      <w:r>
        <w:rPr>
          <w:rFonts w:hint="eastAsia" w:ascii="宋体" w:hAnsi="宋体" w:cs="宋体"/>
          <w:sz w:val="24"/>
          <w:szCs w:val="24"/>
        </w:rPr>
        <w:t>℃</w:t>
      </w:r>
      <w:r>
        <w:rPr>
          <w:rFonts w:hint="eastAsia" w:ascii="宋体" w:hAnsi="宋体" w:cs="宋体"/>
          <w:sz w:val="24"/>
          <w:szCs w:val="24"/>
          <w:lang w:eastAsia="zh-CN"/>
        </w:rPr>
        <w:t>；</w:t>
      </w:r>
    </w:p>
    <w:p w14:paraId="12CA8D4E">
      <w:pPr>
        <w:widowControl/>
        <w:spacing w:line="360" w:lineRule="auto"/>
        <w:ind w:firstLine="960" w:firstLineChars="400"/>
        <w:textAlignment w:val="baseline"/>
        <w:rPr>
          <w:rFonts w:hint="eastAsia" w:ascii="宋体" w:hAnsi="宋体" w:eastAsia="宋体"/>
          <w:sz w:val="24"/>
          <w:szCs w:val="24"/>
          <w:lang w:eastAsia="zh-CN"/>
        </w:rPr>
      </w:pPr>
      <w:r>
        <w:rPr>
          <w:position w:val="-12"/>
          <w:sz w:val="24"/>
          <w:szCs w:val="24"/>
        </w:rPr>
        <w:object>
          <v:shape id="_x0000_i1086" o:spt="75" type="#_x0000_t75" style="height:18pt;width:22pt;" o:ole="t" filled="f" o:preferrelative="t" stroked="f" coordsize="21600,21600">
            <v:path/>
            <v:fill on="f" focussize="0,0"/>
            <v:stroke on="f"/>
            <v:imagedata r:id="rId143" o:title=""/>
            <o:lock v:ext="edit" aspectratio="t"/>
            <w10:wrap type="none"/>
            <w10:anchorlock/>
          </v:shape>
          <o:OLEObject Type="Embed" ProgID="Equation.3" ShapeID="_x0000_i1086" DrawAspect="Content" ObjectID="_1468075786" r:id="rId142">
            <o:LockedField>false</o:LockedField>
          </o:OLEObject>
        </w:object>
      </w:r>
      <w:r>
        <w:rPr>
          <w:rFonts w:hint="eastAsia"/>
          <w:sz w:val="24"/>
          <w:szCs w:val="24"/>
        </w:rPr>
        <w:t>——</w:t>
      </w:r>
      <w:r>
        <w:rPr>
          <w:rFonts w:hint="eastAsia" w:ascii="宋体" w:hAnsi="宋体"/>
          <w:sz w:val="24"/>
          <w:szCs w:val="24"/>
          <w:lang w:val="en-US" w:eastAsia="zh-CN"/>
        </w:rPr>
        <w:t>测量点</w:t>
      </w:r>
      <w:r>
        <w:rPr>
          <w:rFonts w:hint="eastAsia"/>
          <w:sz w:val="24"/>
          <w:szCs w:val="24"/>
          <w:lang w:val="en-US" w:eastAsia="zh-CN"/>
        </w:rPr>
        <w:t>i</w:t>
      </w:r>
      <w:r>
        <w:rPr>
          <w:rFonts w:hint="eastAsia" w:ascii="宋体" w:hAnsi="宋体"/>
          <w:sz w:val="24"/>
          <w:szCs w:val="24"/>
        </w:rPr>
        <w:t>在</w:t>
      </w:r>
      <w:r>
        <w:rPr>
          <w:rFonts w:hint="eastAsia" w:ascii="宋体" w:hAnsi="宋体"/>
          <w:sz w:val="24"/>
          <w:szCs w:val="24"/>
          <w:lang w:val="en-US" w:eastAsia="zh-CN"/>
        </w:rPr>
        <w:t>16</w:t>
      </w:r>
      <w:r>
        <w:rPr>
          <w:rFonts w:hint="eastAsia" w:ascii="宋体" w:hAnsi="宋体"/>
          <w:sz w:val="24"/>
          <w:szCs w:val="24"/>
        </w:rPr>
        <w:t>次测量中的最高温度</w:t>
      </w:r>
      <w:r>
        <w:rPr>
          <w:rFonts w:hint="eastAsia"/>
          <w:sz w:val="24"/>
          <w:szCs w:val="24"/>
        </w:rPr>
        <w:t>，</w:t>
      </w:r>
      <w:r>
        <w:rPr>
          <w:rFonts w:hint="eastAsia" w:ascii="宋体" w:hAnsi="宋体" w:cs="宋体"/>
          <w:sz w:val="24"/>
          <w:szCs w:val="24"/>
        </w:rPr>
        <w:t>℃</w:t>
      </w:r>
      <w:r>
        <w:rPr>
          <w:rFonts w:hint="eastAsia" w:ascii="宋体" w:hAnsi="宋体" w:cs="宋体"/>
          <w:sz w:val="24"/>
          <w:szCs w:val="24"/>
          <w:lang w:eastAsia="zh-CN"/>
        </w:rPr>
        <w:t>。</w:t>
      </w:r>
    </w:p>
    <w:p w14:paraId="1DBAB314">
      <w:pPr>
        <w:widowControl/>
        <w:spacing w:line="360" w:lineRule="auto"/>
        <w:ind w:firstLine="960" w:firstLineChars="400"/>
        <w:textAlignment w:val="baseline"/>
        <w:rPr>
          <w:rFonts w:hint="eastAsia" w:ascii="宋体" w:hAnsi="宋体" w:eastAsia="宋体" w:cs="宋体"/>
          <w:sz w:val="24"/>
          <w:szCs w:val="24"/>
          <w:lang w:eastAsia="zh-CN"/>
        </w:rPr>
      </w:pPr>
      <w:r>
        <w:rPr>
          <w:position w:val="-12"/>
          <w:sz w:val="24"/>
          <w:szCs w:val="24"/>
        </w:rPr>
        <w:object>
          <v:shape id="_x0000_i1087" o:spt="75" type="#_x0000_t75" style="height:18pt;width:20pt;" o:ole="t" filled="f" o:preferrelative="t" stroked="f" coordsize="21600,21600">
            <v:path/>
            <v:fill on="f" focussize="0,0"/>
            <v:stroke on="f"/>
            <v:imagedata r:id="rId145" o:title=""/>
            <o:lock v:ext="edit" aspectratio="t"/>
            <w10:wrap type="none"/>
            <w10:anchorlock/>
          </v:shape>
          <o:OLEObject Type="Embed" ProgID="Equation.3" ShapeID="_x0000_i1087" DrawAspect="Content" ObjectID="_1468075787" r:id="rId144">
            <o:LockedField>false</o:LockedField>
          </o:OLEObject>
        </w:object>
      </w:r>
      <w:r>
        <w:rPr>
          <w:rFonts w:hint="eastAsia"/>
          <w:sz w:val="24"/>
          <w:szCs w:val="24"/>
        </w:rPr>
        <w:t>——</w:t>
      </w:r>
      <w:r>
        <w:rPr>
          <w:rFonts w:hint="eastAsia" w:ascii="宋体" w:hAnsi="宋体"/>
          <w:sz w:val="24"/>
          <w:szCs w:val="24"/>
          <w:lang w:val="en-US" w:eastAsia="zh-CN"/>
        </w:rPr>
        <w:t>测量点</w:t>
      </w:r>
      <w:r>
        <w:rPr>
          <w:rFonts w:hint="eastAsia"/>
          <w:sz w:val="24"/>
          <w:szCs w:val="24"/>
          <w:lang w:val="en-US" w:eastAsia="zh-CN"/>
        </w:rPr>
        <w:t>i</w:t>
      </w:r>
      <w:r>
        <w:rPr>
          <w:rFonts w:hint="eastAsia" w:ascii="宋体" w:hAnsi="宋体"/>
          <w:sz w:val="24"/>
          <w:szCs w:val="24"/>
        </w:rPr>
        <w:t>在</w:t>
      </w:r>
      <w:r>
        <w:rPr>
          <w:rFonts w:hint="eastAsia" w:ascii="宋体" w:hAnsi="宋体"/>
          <w:sz w:val="24"/>
          <w:szCs w:val="24"/>
          <w:lang w:val="en-US" w:eastAsia="zh-CN"/>
        </w:rPr>
        <w:t>16</w:t>
      </w:r>
      <w:r>
        <w:rPr>
          <w:rFonts w:hint="eastAsia" w:ascii="宋体" w:hAnsi="宋体"/>
          <w:sz w:val="24"/>
          <w:szCs w:val="24"/>
        </w:rPr>
        <w:t>次测量中的最低温度</w:t>
      </w:r>
      <w:r>
        <w:rPr>
          <w:rFonts w:hint="eastAsia"/>
          <w:sz w:val="24"/>
          <w:szCs w:val="24"/>
        </w:rPr>
        <w:t>，</w:t>
      </w:r>
      <w:r>
        <w:rPr>
          <w:rFonts w:hint="eastAsia" w:ascii="宋体" w:hAnsi="宋体" w:cs="宋体"/>
          <w:sz w:val="24"/>
          <w:szCs w:val="24"/>
        </w:rPr>
        <w:t>℃</w:t>
      </w:r>
      <w:r>
        <w:rPr>
          <w:rFonts w:hint="eastAsia" w:ascii="宋体" w:hAnsi="宋体" w:cs="宋体"/>
          <w:sz w:val="24"/>
          <w:szCs w:val="24"/>
          <w:lang w:eastAsia="zh-CN"/>
        </w:rPr>
        <w:t>。</w:t>
      </w:r>
    </w:p>
    <w:p w14:paraId="243BC54A">
      <w:pPr>
        <w:widowControl/>
        <w:spacing w:line="360" w:lineRule="auto"/>
        <w:ind w:firstLine="960" w:firstLineChars="400"/>
        <w:textAlignment w:val="baseline"/>
        <w:rPr>
          <w:rFonts w:hint="eastAsia" w:eastAsia="宋体"/>
          <w:sz w:val="24"/>
          <w:szCs w:val="24"/>
          <w:lang w:eastAsia="zh-CN"/>
        </w:rPr>
      </w:pPr>
      <w:r>
        <w:rPr>
          <w:position w:val="-10"/>
          <w:sz w:val="24"/>
          <w:szCs w:val="24"/>
        </w:rPr>
        <w:object>
          <v:shape id="_x0000_i1088" o:spt="75" type="#_x0000_t75" style="height:17pt;width:18pt;" o:ole="t" filled="f" o:preferrelative="t" stroked="f" coordsize="21600,21600">
            <v:path/>
            <v:fill on="f" focussize="0,0"/>
            <v:stroke on="f"/>
            <v:imagedata r:id="rId147" o:title=""/>
            <o:lock v:ext="edit" aspectratio="t"/>
            <w10:wrap type="none"/>
            <w10:anchorlock/>
          </v:shape>
          <o:OLEObject Type="Embed" ProgID="Equation.3" ShapeID="_x0000_i1088" DrawAspect="Content" ObjectID="_1468075788" r:id="rId146">
            <o:LockedField>false</o:LockedField>
          </o:OLEObject>
        </w:object>
      </w:r>
      <w:r>
        <w:rPr>
          <w:rFonts w:hint="eastAsia"/>
          <w:sz w:val="24"/>
          <w:szCs w:val="24"/>
        </w:rPr>
        <w:t>——温度波动度</w:t>
      </w:r>
      <w:r>
        <w:rPr>
          <w:sz w:val="24"/>
          <w:szCs w:val="24"/>
        </w:rPr>
        <w:t>，</w:t>
      </w:r>
      <w:r>
        <w:rPr>
          <w:rFonts w:hint="eastAsia" w:ascii="宋体" w:hAnsi="宋体" w:cs="宋体"/>
          <w:sz w:val="24"/>
          <w:szCs w:val="24"/>
        </w:rPr>
        <w:t>℃</w:t>
      </w:r>
      <w:r>
        <w:rPr>
          <w:rFonts w:hint="eastAsia" w:ascii="宋体" w:hAnsi="宋体" w:cs="宋体"/>
          <w:sz w:val="24"/>
          <w:szCs w:val="24"/>
          <w:lang w:eastAsia="zh-CN"/>
        </w:rPr>
        <w:t>。</w:t>
      </w:r>
    </w:p>
    <w:p w14:paraId="374A172F">
      <w:pPr>
        <w:widowControl/>
        <w:spacing w:line="360" w:lineRule="auto"/>
        <w:ind w:firstLine="960" w:firstLineChars="400"/>
        <w:textAlignment w:val="baseline"/>
        <w:rPr>
          <w:rFonts w:hint="eastAsia"/>
          <w:sz w:val="24"/>
          <w:szCs w:val="24"/>
          <w:lang w:val="en-US" w:eastAsia="zh-CN"/>
        </w:rPr>
      </w:pPr>
      <w:r>
        <w:rPr>
          <w:rFonts w:hint="eastAsia"/>
          <w:sz w:val="24"/>
          <w:szCs w:val="24"/>
          <w:lang w:val="en-US" w:eastAsia="zh-CN"/>
        </w:rPr>
        <w:t>m</w:t>
      </w:r>
      <w:r>
        <w:rPr>
          <w:rFonts w:hint="eastAsia"/>
          <w:sz w:val="24"/>
          <w:szCs w:val="24"/>
        </w:rPr>
        <w:t>——</w:t>
      </w:r>
      <w:r>
        <w:rPr>
          <w:rFonts w:hint="eastAsia"/>
          <w:sz w:val="24"/>
          <w:szCs w:val="24"/>
          <w:lang w:val="en-US" w:eastAsia="zh-CN"/>
        </w:rPr>
        <w:t>测量点个数。</w:t>
      </w:r>
    </w:p>
    <w:p w14:paraId="6BE0DC05">
      <w:pPr>
        <w:rPr>
          <w:rFonts w:hint="eastAsia"/>
          <w:sz w:val="24"/>
          <w:szCs w:val="24"/>
          <w:lang w:val="en-US" w:eastAsia="zh-CN"/>
        </w:rPr>
      </w:pPr>
      <w:r>
        <w:rPr>
          <w:rFonts w:hint="eastAsia"/>
          <w:sz w:val="24"/>
          <w:szCs w:val="24"/>
          <w:lang w:val="en-US" w:eastAsia="zh-CN"/>
        </w:rPr>
        <w:br w:type="page"/>
      </w:r>
    </w:p>
    <w:p w14:paraId="51B7C60A">
      <w:pPr>
        <w:pStyle w:val="2"/>
        <w:rPr>
          <w:rFonts w:hint="eastAsia" w:ascii="黑体" w:hAnsi="黑体" w:eastAsia="黑体"/>
          <w:sz w:val="28"/>
          <w:szCs w:val="28"/>
          <w:lang w:val="en-US" w:eastAsia="zh-CN"/>
        </w:rPr>
      </w:pPr>
      <w:r>
        <w:rPr>
          <w:rFonts w:hint="eastAsia" w:ascii="黑体" w:hAnsi="黑体"/>
          <w:sz w:val="28"/>
          <w:szCs w:val="28"/>
        </w:rPr>
        <w:t>附录</w:t>
      </w:r>
      <w:r>
        <w:rPr>
          <w:rFonts w:hint="eastAsia" w:ascii="黑体" w:hAnsi="黑体"/>
          <w:sz w:val="28"/>
          <w:szCs w:val="28"/>
          <w:lang w:val="en-US" w:eastAsia="zh-CN"/>
        </w:rPr>
        <w:t>E</w:t>
      </w:r>
    </w:p>
    <w:p w14:paraId="394CBD7B">
      <w:pPr>
        <w:ind w:firstLine="0" w:firstLineChars="0"/>
        <w:jc w:val="center"/>
        <w:rPr>
          <w:rFonts w:hint="eastAsia" w:ascii="黑体" w:hAnsi="黑体" w:eastAsia="黑体" w:cs="Times New Roman"/>
          <w:kern w:val="0"/>
          <w:sz w:val="28"/>
          <w:szCs w:val="28"/>
          <w:lang w:val="en-US" w:eastAsia="zh-CN" w:bidi="ar-SA"/>
        </w:rPr>
      </w:pPr>
      <w:r>
        <w:rPr>
          <w:rFonts w:hint="eastAsia" w:ascii="黑体" w:hAnsi="黑体" w:eastAsia="黑体" w:cs="Times New Roman"/>
          <w:kern w:val="0"/>
          <w:sz w:val="28"/>
          <w:szCs w:val="28"/>
          <w:lang w:val="en-US" w:eastAsia="zh-CN" w:bidi="ar-SA"/>
        </w:rPr>
        <w:t>恒温箱中增加均温块方法</w:t>
      </w:r>
    </w:p>
    <w:p w14:paraId="49666BA8">
      <w:pPr>
        <w:widowControl/>
        <w:spacing w:before="120" w:beforeLines="50" w:after="120" w:afterLines="50" w:line="360" w:lineRule="auto"/>
        <w:ind w:left="0" w:leftChars="0" w:firstLine="480" w:firstLineChars="200"/>
        <w:rPr>
          <w:rFonts w:hint="default" w:ascii="宋体" w:hAnsi="宋体" w:eastAsia="宋体"/>
          <w:sz w:val="24"/>
          <w:lang w:val="en-US" w:eastAsia="zh-CN"/>
        </w:rPr>
      </w:pPr>
      <w:r>
        <w:rPr>
          <w:rFonts w:hint="eastAsia" w:ascii="宋体" w:hAnsi="宋体"/>
          <w:sz w:val="24"/>
          <w:lang w:val="en-US" w:eastAsia="zh-CN"/>
        </w:rPr>
        <w:t>为解决专用恒温箱温度均匀度、温度波动无法满足本规范规定的技术要求，可在恒温箱中增加均温块，将被校采集仪与标准器同时置于均温块中，在保证均温块获取稳定、均匀的温场后，开展相应的校准工作</w:t>
      </w:r>
      <w:r>
        <w:rPr>
          <w:rFonts w:hint="eastAsia" w:ascii="宋体" w:hAnsi="宋体"/>
          <w:sz w:val="24"/>
        </w:rPr>
        <w:t>。</w:t>
      </w:r>
      <w:r>
        <w:rPr>
          <w:rFonts w:hint="eastAsia" w:ascii="宋体" w:hAnsi="宋体"/>
          <w:sz w:val="24"/>
          <w:lang w:val="en-US" w:eastAsia="zh-CN"/>
        </w:rPr>
        <w:t>见图E.1所示。</w:t>
      </w:r>
    </w:p>
    <w:p w14:paraId="24316F2E">
      <w:pPr>
        <w:widowControl/>
        <w:spacing w:before="120" w:beforeLines="50" w:after="120" w:afterLines="50" w:line="360" w:lineRule="auto"/>
        <w:ind w:left="0" w:leftChars="0" w:firstLine="480" w:firstLineChars="200"/>
        <w:rPr>
          <w:rFonts w:hint="eastAsia" w:ascii="宋体" w:hAnsi="宋体" w:eastAsia="宋体"/>
          <w:sz w:val="24"/>
          <w:lang w:val="en-US" w:eastAsia="zh-CN"/>
        </w:rPr>
      </w:pPr>
      <w:r>
        <w:rPr>
          <w:rFonts w:hint="eastAsia" w:ascii="宋体" w:hAnsi="宋体"/>
          <w:sz w:val="24"/>
          <w:lang w:val="en-US" w:eastAsia="zh-CN"/>
        </w:rPr>
        <w:t xml:space="preserve">      </w:t>
      </w:r>
      <w:r>
        <w:drawing>
          <wp:inline distT="0" distB="0" distL="114300" distR="114300">
            <wp:extent cx="4603750" cy="1910080"/>
            <wp:effectExtent l="0" t="0" r="6350" b="7620"/>
            <wp:docPr id="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5"/>
                    <pic:cNvPicPr>
                      <a:picLocks noChangeAspect="1"/>
                    </pic:cNvPicPr>
                  </pic:nvPicPr>
                  <pic:blipFill>
                    <a:blip r:embed="rId148"/>
                    <a:stretch>
                      <a:fillRect/>
                    </a:stretch>
                  </pic:blipFill>
                  <pic:spPr>
                    <a:xfrm>
                      <a:off x="0" y="0"/>
                      <a:ext cx="4603750" cy="1910080"/>
                    </a:xfrm>
                    <a:prstGeom prst="rect">
                      <a:avLst/>
                    </a:prstGeom>
                    <a:noFill/>
                    <a:ln>
                      <a:noFill/>
                    </a:ln>
                  </pic:spPr>
                </pic:pic>
              </a:graphicData>
            </a:graphic>
          </wp:inline>
        </w:drawing>
      </w:r>
    </w:p>
    <w:p w14:paraId="0F4F7461">
      <w:pPr>
        <w:widowControl/>
        <w:spacing w:line="360" w:lineRule="auto"/>
        <w:ind w:firstLine="840" w:firstLineChars="400"/>
        <w:jc w:val="center"/>
        <w:textAlignment w:val="baseline"/>
        <w:rPr>
          <w:rFonts w:hint="default"/>
          <w:color w:val="auto"/>
          <w:sz w:val="21"/>
          <w:szCs w:val="21"/>
          <w:highlight w:val="none"/>
          <w:lang w:val="en-US" w:eastAsia="zh-CN"/>
        </w:rPr>
      </w:pPr>
      <w:r>
        <w:rPr>
          <w:rFonts w:hint="eastAsia" w:ascii="宋体" w:hAnsi="宋体"/>
          <w:color w:val="auto"/>
          <w:sz w:val="21"/>
          <w:szCs w:val="21"/>
          <w:highlight w:val="none"/>
          <w:lang w:val="en-US" w:eastAsia="zh-CN"/>
        </w:rPr>
        <w:t>图E.1 均温块结构俯视图和侧视图</w:t>
      </w:r>
    </w:p>
    <w:p w14:paraId="798432BC">
      <w:pPr>
        <w:widowControl/>
        <w:spacing w:before="120" w:beforeLines="50" w:after="120" w:afterLines="50" w:line="360" w:lineRule="auto"/>
        <w:ind w:left="0" w:leftChars="0" w:firstLine="480" w:firstLineChars="200"/>
        <w:rPr>
          <w:rFonts w:hint="default" w:ascii="宋体" w:hAnsi="宋体"/>
          <w:sz w:val="24"/>
          <w:lang w:val="en-US" w:eastAsia="zh-CN"/>
        </w:rPr>
      </w:pPr>
      <w:r>
        <w:rPr>
          <w:rFonts w:hint="eastAsia" w:ascii="宋体" w:hAnsi="宋体"/>
          <w:sz w:val="24"/>
          <w:lang w:val="en-US" w:eastAsia="zh-CN"/>
        </w:rPr>
        <w:t>均温块技术要求：</w:t>
      </w:r>
    </w:p>
    <w:p w14:paraId="0274DB6B">
      <w:pPr>
        <w:widowControl/>
        <w:spacing w:before="120" w:beforeLines="50" w:after="120" w:afterLines="50" w:line="360" w:lineRule="auto"/>
        <w:ind w:left="0" w:leftChars="0" w:firstLine="480" w:firstLineChars="200"/>
        <w:rPr>
          <w:rFonts w:hint="default" w:ascii="宋体" w:hAnsi="宋体"/>
          <w:sz w:val="24"/>
          <w:lang w:val="en-US" w:eastAsia="zh-CN"/>
        </w:rPr>
      </w:pPr>
      <w:r>
        <w:rPr>
          <w:rFonts w:hint="eastAsia" w:ascii="宋体" w:hAnsi="宋体"/>
          <w:sz w:val="24"/>
          <w:lang w:val="en-US" w:eastAsia="zh-CN"/>
        </w:rPr>
        <w:t>a）材质：导热性良好的金属铝；</w:t>
      </w:r>
    </w:p>
    <w:p w14:paraId="0B40CF36">
      <w:pPr>
        <w:widowControl/>
        <w:spacing w:before="120" w:beforeLines="50" w:after="120" w:afterLines="50" w:line="360" w:lineRule="auto"/>
        <w:ind w:left="0" w:leftChars="0" w:firstLine="480" w:firstLineChars="200"/>
        <w:rPr>
          <w:rFonts w:hint="default" w:ascii="宋体" w:hAnsi="宋体"/>
          <w:sz w:val="24"/>
          <w:lang w:val="en-US" w:eastAsia="zh-CN"/>
        </w:rPr>
      </w:pPr>
      <w:r>
        <w:rPr>
          <w:rFonts w:hint="eastAsia" w:ascii="宋体" w:hAnsi="宋体"/>
          <w:sz w:val="24"/>
          <w:lang w:val="en-US" w:eastAsia="zh-CN"/>
        </w:rPr>
        <w:t>b）尺寸：可根据不同传感器的结构、尺寸加工不同的均温块。</w:t>
      </w:r>
    </w:p>
    <w:p w14:paraId="361CA56E">
      <w:pPr>
        <w:rPr>
          <w:rFonts w:hint="eastAsia" w:ascii="黑体" w:eastAsia="黑体"/>
        </w:rPr>
      </w:pPr>
      <w:r>
        <w:rPr>
          <w:rFonts w:hint="eastAsia" w:ascii="黑体" w:eastAsia="黑体"/>
        </w:rPr>
        <w:br w:type="page"/>
      </w:r>
    </w:p>
    <w:p w14:paraId="373C8653">
      <w:pPr>
        <w:pStyle w:val="2"/>
        <w:rPr>
          <w:rFonts w:hint="eastAsia" w:ascii="黑体" w:hAnsi="黑体" w:eastAsia="黑体"/>
          <w:sz w:val="28"/>
          <w:szCs w:val="28"/>
          <w:lang w:val="en-US" w:eastAsia="zh-CN"/>
        </w:rPr>
      </w:pPr>
      <w:r>
        <w:rPr>
          <w:rFonts w:hint="eastAsia" w:ascii="黑体" w:hAnsi="黑体"/>
          <w:sz w:val="28"/>
          <w:szCs w:val="28"/>
        </w:rPr>
        <w:t>附录</w:t>
      </w:r>
      <w:r>
        <w:rPr>
          <w:rFonts w:hint="eastAsia" w:ascii="黑体" w:hAnsi="黑体"/>
          <w:sz w:val="28"/>
          <w:szCs w:val="28"/>
          <w:lang w:val="en-US" w:eastAsia="zh-CN"/>
        </w:rPr>
        <w:t>F</w:t>
      </w:r>
    </w:p>
    <w:p w14:paraId="563241FD">
      <w:pPr>
        <w:ind w:firstLine="0" w:firstLineChars="0"/>
        <w:jc w:val="center"/>
        <w:rPr>
          <w:rFonts w:hint="eastAsia" w:ascii="黑体" w:hAnsi="黑体" w:eastAsia="黑体" w:cs="Times New Roman"/>
          <w:kern w:val="0"/>
          <w:sz w:val="28"/>
          <w:szCs w:val="28"/>
          <w:lang w:val="en-US" w:eastAsia="zh-CN" w:bidi="ar-SA"/>
        </w:rPr>
      </w:pPr>
      <w:r>
        <w:rPr>
          <w:rFonts w:hint="eastAsia" w:ascii="黑体" w:hAnsi="黑体" w:eastAsia="黑体" w:cs="Times New Roman"/>
          <w:kern w:val="0"/>
          <w:sz w:val="28"/>
          <w:szCs w:val="28"/>
          <w:lang w:val="en-US" w:eastAsia="zh-CN" w:bidi="ar-SA"/>
        </w:rPr>
        <w:t>恒温槽中增加空气腔方法</w:t>
      </w:r>
    </w:p>
    <w:p w14:paraId="36467F3A">
      <w:pPr>
        <w:widowControl/>
        <w:spacing w:before="120" w:beforeLines="50" w:after="120" w:afterLines="50" w:line="360" w:lineRule="auto"/>
        <w:ind w:left="0" w:leftChars="0" w:firstLine="480" w:firstLineChars="200"/>
        <w:rPr>
          <w:rFonts w:hint="default" w:ascii="宋体" w:hAnsi="宋体" w:eastAsia="宋体"/>
          <w:sz w:val="24"/>
          <w:lang w:val="en-US" w:eastAsia="zh-CN"/>
        </w:rPr>
      </w:pPr>
      <w:r>
        <w:rPr>
          <w:rFonts w:hint="eastAsia" w:ascii="宋体" w:hAnsi="宋体" w:eastAsia="宋体"/>
          <w:sz w:val="24"/>
          <w:lang w:val="en-US" w:eastAsia="zh-CN"/>
        </w:rPr>
        <w:drawing>
          <wp:anchor distT="0" distB="0" distL="114300" distR="114300" simplePos="0" relativeHeight="251678720" behindDoc="0" locked="0" layoutInCell="1" allowOverlap="1">
            <wp:simplePos x="0" y="0"/>
            <wp:positionH relativeFrom="column">
              <wp:posOffset>320675</wp:posOffset>
            </wp:positionH>
            <wp:positionV relativeFrom="paragraph">
              <wp:posOffset>1354455</wp:posOffset>
            </wp:positionV>
            <wp:extent cx="2816225" cy="2134235"/>
            <wp:effectExtent l="0" t="0" r="3175" b="12065"/>
            <wp:wrapNone/>
            <wp:docPr id="29" name="图片 29" descr="e1ecfbfb0da1c6d0f55f478e7f1ffb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e1ecfbfb0da1c6d0f55f478e7f1ffbdc"/>
                    <pic:cNvPicPr>
                      <a:picLocks noChangeAspect="1"/>
                    </pic:cNvPicPr>
                  </pic:nvPicPr>
                  <pic:blipFill>
                    <a:blip r:embed="rId149"/>
                    <a:stretch>
                      <a:fillRect/>
                    </a:stretch>
                  </pic:blipFill>
                  <pic:spPr>
                    <a:xfrm>
                      <a:off x="0" y="0"/>
                      <a:ext cx="2816225" cy="2134235"/>
                    </a:xfrm>
                    <a:prstGeom prst="rect">
                      <a:avLst/>
                    </a:prstGeom>
                  </pic:spPr>
                </pic:pic>
              </a:graphicData>
            </a:graphic>
          </wp:anchor>
        </w:drawing>
      </w:r>
      <w:r>
        <w:rPr>
          <w:rFonts w:hint="eastAsia" w:ascii="宋体" w:hAnsi="宋体"/>
          <w:sz w:val="24"/>
          <w:lang w:val="en-US" w:eastAsia="zh-CN"/>
        </w:rPr>
        <w:t>为解决-60℃以下、150℃以上温度区间内，专用恒温箱温度均匀度、温度波动度无法满足本规范规定的技术要求，且被测采集仪的功耗低，自身发热小，可在恒温槽中增加空气腔，将被校采集仪放置于空气腔中，并与标准器同时置于恒温槽中，在保证腔内内获取稳定、均匀的温场后，开展相应的校准工作</w:t>
      </w:r>
      <w:r>
        <w:rPr>
          <w:rFonts w:hint="eastAsia" w:ascii="宋体" w:hAnsi="宋体"/>
          <w:sz w:val="24"/>
        </w:rPr>
        <w:t>。</w:t>
      </w:r>
      <w:r>
        <w:rPr>
          <w:rFonts w:hint="eastAsia" w:ascii="宋体" w:hAnsi="宋体"/>
          <w:sz w:val="24"/>
          <w:lang w:val="en-US" w:eastAsia="zh-CN"/>
        </w:rPr>
        <w:t>见图F.1所示。</w:t>
      </w:r>
    </w:p>
    <w:p w14:paraId="62A8DC11">
      <w:pPr>
        <w:widowControl/>
        <w:spacing w:before="120" w:beforeLines="50" w:after="120" w:afterLines="50" w:line="360" w:lineRule="auto"/>
        <w:ind w:left="0" w:leftChars="0" w:firstLine="480" w:firstLineChars="200"/>
        <w:jc w:val="center"/>
        <w:rPr>
          <w:rFonts w:hint="eastAsia" w:ascii="宋体" w:hAnsi="宋体" w:eastAsia="宋体"/>
          <w:sz w:val="24"/>
          <w:lang w:val="en-US" w:eastAsia="zh-CN"/>
        </w:rPr>
      </w:pPr>
      <w:r>
        <w:rPr>
          <w:rFonts w:hint="eastAsia" w:ascii="宋体" w:hAnsi="宋体" w:eastAsia="宋体"/>
          <w:sz w:val="24"/>
          <w:lang w:val="en-US" w:eastAsia="zh-CN"/>
        </w:rPr>
        <w:drawing>
          <wp:anchor distT="0" distB="0" distL="114300" distR="114300" simplePos="0" relativeHeight="251677696" behindDoc="0" locked="0" layoutInCell="1" allowOverlap="1">
            <wp:simplePos x="0" y="0"/>
            <wp:positionH relativeFrom="column">
              <wp:posOffset>2463800</wp:posOffset>
            </wp:positionH>
            <wp:positionV relativeFrom="paragraph">
              <wp:posOffset>44450</wp:posOffset>
            </wp:positionV>
            <wp:extent cx="2809875" cy="2131060"/>
            <wp:effectExtent l="0" t="0" r="9525" b="2540"/>
            <wp:wrapNone/>
            <wp:docPr id="6" name="图片 6" descr="4ce64e7a4adafe4da1efe2f686f27c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ce64e7a4adafe4da1efe2f686f27c2f"/>
                    <pic:cNvPicPr>
                      <a:picLocks noChangeAspect="1"/>
                    </pic:cNvPicPr>
                  </pic:nvPicPr>
                  <pic:blipFill>
                    <a:blip r:embed="rId150"/>
                    <a:stretch>
                      <a:fillRect/>
                    </a:stretch>
                  </pic:blipFill>
                  <pic:spPr>
                    <a:xfrm>
                      <a:off x="0" y="0"/>
                      <a:ext cx="2809875" cy="2131060"/>
                    </a:xfrm>
                    <a:prstGeom prst="rect">
                      <a:avLst/>
                    </a:prstGeom>
                  </pic:spPr>
                </pic:pic>
              </a:graphicData>
            </a:graphic>
          </wp:anchor>
        </w:drawing>
      </w:r>
    </w:p>
    <w:p w14:paraId="5A013D69">
      <w:pPr>
        <w:widowControl/>
        <w:spacing w:before="120" w:beforeLines="50" w:after="120" w:afterLines="50" w:line="360" w:lineRule="auto"/>
        <w:ind w:left="0" w:leftChars="0" w:firstLine="480" w:firstLineChars="200"/>
        <w:jc w:val="center"/>
        <w:rPr>
          <w:rFonts w:hint="eastAsia" w:ascii="宋体" w:hAnsi="宋体" w:eastAsia="宋体"/>
          <w:sz w:val="24"/>
          <w:lang w:val="en-US" w:eastAsia="zh-CN"/>
        </w:rPr>
      </w:pPr>
    </w:p>
    <w:p w14:paraId="398ADAF0">
      <w:pPr>
        <w:widowControl/>
        <w:spacing w:before="120" w:beforeLines="50" w:after="120" w:afterLines="50" w:line="360" w:lineRule="auto"/>
        <w:ind w:left="0" w:leftChars="0" w:firstLine="480" w:firstLineChars="200"/>
        <w:jc w:val="center"/>
        <w:rPr>
          <w:rFonts w:hint="eastAsia" w:ascii="宋体" w:hAnsi="宋体" w:eastAsia="宋体"/>
          <w:sz w:val="24"/>
          <w:lang w:val="en-US" w:eastAsia="zh-CN"/>
        </w:rPr>
      </w:pPr>
    </w:p>
    <w:p w14:paraId="24FCBB83">
      <w:pPr>
        <w:widowControl/>
        <w:spacing w:before="120" w:beforeLines="50" w:after="120" w:afterLines="50" w:line="360" w:lineRule="auto"/>
        <w:ind w:left="0" w:leftChars="0" w:firstLine="480" w:firstLineChars="200"/>
        <w:jc w:val="center"/>
        <w:rPr>
          <w:rFonts w:hint="eastAsia" w:ascii="宋体" w:hAnsi="宋体" w:eastAsia="宋体"/>
          <w:sz w:val="24"/>
          <w:lang w:val="en-US" w:eastAsia="zh-CN"/>
        </w:rPr>
      </w:pPr>
    </w:p>
    <w:p w14:paraId="52D66623">
      <w:pPr>
        <w:widowControl/>
        <w:spacing w:before="120" w:beforeLines="50" w:after="120" w:afterLines="50" w:line="360" w:lineRule="auto"/>
        <w:ind w:left="0" w:leftChars="0" w:firstLine="0" w:firstLineChars="0"/>
        <w:jc w:val="center"/>
        <w:rPr>
          <w:rFonts w:hint="eastAsia" w:ascii="宋体" w:hAnsi="宋体"/>
          <w:color w:val="auto"/>
          <w:sz w:val="21"/>
          <w:szCs w:val="21"/>
          <w:highlight w:val="none"/>
          <w:lang w:val="en-US" w:eastAsia="zh-CN"/>
        </w:rPr>
      </w:pPr>
    </w:p>
    <w:p w14:paraId="020C5528">
      <w:pPr>
        <w:widowControl/>
        <w:spacing w:before="120" w:beforeLines="50" w:after="120" w:afterLines="50" w:line="360" w:lineRule="auto"/>
        <w:ind w:left="0" w:leftChars="0" w:firstLine="0" w:firstLineChars="0"/>
        <w:jc w:val="center"/>
        <w:rPr>
          <w:rFonts w:hint="eastAsia" w:ascii="宋体" w:hAnsi="宋体"/>
          <w:color w:val="auto"/>
          <w:sz w:val="21"/>
          <w:szCs w:val="21"/>
          <w:highlight w:val="none"/>
          <w:lang w:val="en-US" w:eastAsia="zh-CN"/>
        </w:rPr>
      </w:pPr>
    </w:p>
    <w:p w14:paraId="68B23B3F">
      <w:pPr>
        <w:widowControl/>
        <w:spacing w:before="120" w:beforeLines="50" w:after="120" w:afterLines="50" w:line="360" w:lineRule="auto"/>
        <w:ind w:left="0" w:leftChars="0" w:firstLine="0" w:firstLineChars="0"/>
        <w:jc w:val="center"/>
        <w:rPr>
          <w:rFonts w:hint="eastAsia" w:ascii="宋体" w:hAnsi="宋体"/>
          <w:sz w:val="24"/>
          <w:lang w:val="en-US" w:eastAsia="zh-CN"/>
        </w:rPr>
      </w:pPr>
      <w:r>
        <w:rPr>
          <w:rFonts w:hint="eastAsia" w:ascii="宋体" w:hAnsi="宋体"/>
          <w:color w:val="auto"/>
          <w:sz w:val="21"/>
          <w:szCs w:val="21"/>
          <w:highlight w:val="none"/>
          <w:lang w:val="en-US" w:eastAsia="zh-CN"/>
        </w:rPr>
        <w:t>图F.1 空气腔结构俯视图和侧视图</w:t>
      </w:r>
    </w:p>
    <w:p w14:paraId="0E6D8D99">
      <w:pPr>
        <w:widowControl/>
        <w:spacing w:before="120" w:beforeLines="50" w:after="120" w:afterLines="50" w:line="360" w:lineRule="auto"/>
        <w:ind w:left="0" w:leftChars="0" w:firstLine="480" w:firstLineChars="200"/>
        <w:rPr>
          <w:rFonts w:hint="default" w:ascii="宋体" w:hAnsi="宋体"/>
          <w:sz w:val="24"/>
          <w:lang w:val="en-US" w:eastAsia="zh-CN"/>
        </w:rPr>
      </w:pPr>
      <w:r>
        <w:rPr>
          <w:rFonts w:hint="eastAsia" w:ascii="宋体" w:hAnsi="宋体"/>
          <w:sz w:val="24"/>
          <w:lang w:val="en-US" w:eastAsia="zh-CN"/>
        </w:rPr>
        <w:t>空气腔技术要求：</w:t>
      </w:r>
    </w:p>
    <w:p w14:paraId="1F67CCCD">
      <w:pPr>
        <w:widowControl/>
        <w:spacing w:before="120" w:beforeLines="50" w:after="120" w:afterLines="50" w:line="360" w:lineRule="auto"/>
        <w:ind w:left="0" w:leftChars="0" w:firstLine="480" w:firstLineChars="200"/>
        <w:rPr>
          <w:rFonts w:hint="default" w:ascii="宋体" w:hAnsi="宋体"/>
          <w:sz w:val="24"/>
          <w:lang w:val="en-US" w:eastAsia="zh-CN"/>
        </w:rPr>
      </w:pPr>
      <w:r>
        <w:rPr>
          <w:rFonts w:hint="eastAsia" w:ascii="宋体" w:hAnsi="宋体"/>
          <w:sz w:val="24"/>
          <w:lang w:val="en-US" w:eastAsia="zh-CN"/>
        </w:rPr>
        <w:t>a）材质：导热性良好的不锈钢；</w:t>
      </w:r>
    </w:p>
    <w:p w14:paraId="17679E64">
      <w:pPr>
        <w:widowControl/>
        <w:spacing w:before="120" w:beforeLines="50" w:after="120" w:afterLines="50" w:line="360" w:lineRule="auto"/>
        <w:ind w:left="0" w:leftChars="0" w:firstLine="480" w:firstLineChars="200"/>
        <w:rPr>
          <w:rFonts w:hint="eastAsia" w:ascii="黑体" w:eastAsia="黑体"/>
        </w:rPr>
      </w:pPr>
      <w:r>
        <w:rPr>
          <w:rFonts w:hint="eastAsia" w:ascii="宋体" w:hAnsi="宋体"/>
          <w:sz w:val="24"/>
          <w:lang w:val="en-US" w:eastAsia="zh-CN"/>
        </w:rPr>
        <w:t>b）尺寸：可根据不同传感器的结构、尺寸加工不同的空气腔。</w:t>
      </w:r>
    </w:p>
    <w:p w14:paraId="3F1B1311">
      <w:pPr>
        <w:ind w:left="0" w:leftChars="0" w:firstLine="0" w:firstLineChars="0"/>
        <w:rPr>
          <w:rFonts w:hint="eastAsia" w:ascii="黑体" w:eastAsia="黑体"/>
        </w:rPr>
      </w:pPr>
      <w:r>
        <w:rPr>
          <w:rFonts w:hint="eastAsia" w:ascii="黑体" w:eastAsia="黑体"/>
        </w:rPr>
        <w:br w:type="page"/>
      </w:r>
    </w:p>
    <w:p w14:paraId="3CFF3FC4">
      <w:pPr>
        <w:pStyle w:val="2"/>
        <w:rPr>
          <w:rFonts w:hint="eastAsia" w:ascii="黑体" w:hAnsi="黑体" w:eastAsia="黑体"/>
          <w:sz w:val="28"/>
          <w:szCs w:val="28"/>
          <w:lang w:val="en-US" w:eastAsia="zh-CN"/>
        </w:rPr>
      </w:pPr>
      <w:r>
        <w:rPr>
          <w:rFonts w:hint="eastAsia" w:ascii="黑体" w:hAnsi="黑体"/>
          <w:sz w:val="28"/>
          <w:szCs w:val="28"/>
        </w:rPr>
        <w:t>附录</w:t>
      </w:r>
      <w:r>
        <w:rPr>
          <w:rFonts w:hint="eastAsia" w:ascii="黑体" w:hAnsi="黑体"/>
          <w:sz w:val="28"/>
          <w:szCs w:val="28"/>
          <w:lang w:val="en-US" w:eastAsia="zh-CN"/>
        </w:rPr>
        <w:t>G</w:t>
      </w:r>
    </w:p>
    <w:p w14:paraId="636FC615">
      <w:pPr>
        <w:ind w:firstLine="0" w:firstLineChars="0"/>
        <w:jc w:val="center"/>
        <w:rPr>
          <w:rFonts w:hint="eastAsia" w:ascii="黑体" w:hAnsi="黑体" w:eastAsia="黑体" w:cs="Times New Roman"/>
          <w:kern w:val="0"/>
          <w:sz w:val="28"/>
          <w:szCs w:val="28"/>
          <w:lang w:val="en-US" w:eastAsia="zh-CN" w:bidi="ar-SA"/>
        </w:rPr>
      </w:pPr>
      <w:r>
        <w:rPr>
          <w:rFonts w:hint="eastAsia" w:ascii="黑体" w:hAnsi="黑体" w:eastAsia="黑体" w:cs="Times New Roman"/>
          <w:kern w:val="0"/>
          <w:sz w:val="28"/>
          <w:szCs w:val="28"/>
          <w:lang w:val="en-US" w:eastAsia="zh-CN" w:bidi="ar-SA"/>
        </w:rPr>
        <w:t>抽真空方法</w:t>
      </w:r>
    </w:p>
    <w:p w14:paraId="282C85F7">
      <w:pPr>
        <w:widowControl/>
        <w:spacing w:before="120" w:beforeLines="50" w:after="120" w:afterLines="50" w:line="360" w:lineRule="auto"/>
        <w:ind w:left="0" w:leftChars="0" w:firstLine="480" w:firstLineChars="200"/>
        <w:rPr>
          <w:rFonts w:hint="default" w:ascii="宋体" w:hAnsi="宋体" w:eastAsia="宋体"/>
          <w:sz w:val="24"/>
          <w:lang w:val="en-US" w:eastAsia="zh-CN"/>
        </w:rPr>
      </w:pPr>
      <w:r>
        <w:rPr>
          <w:rFonts w:hint="eastAsia" w:ascii="宋体" w:hAnsi="宋体"/>
          <w:sz w:val="24"/>
          <w:lang w:val="en-US" w:eastAsia="zh-CN"/>
        </w:rPr>
        <w:t>对于无法直接浸入恒温槽以及无法采用恒温箱校准的采集仪，可采用抽真空的方法。</w:t>
      </w:r>
      <w:r>
        <w:rPr>
          <w:rFonts w:hint="eastAsia" w:ascii="Times New Roman" w:hAnsi="Times New Roman" w:eastAsiaTheme="minorEastAsia"/>
          <w:szCs w:val="22"/>
        </w:rPr>
        <w:t>将被校准采集仪放于特制牢固的</w:t>
      </w:r>
      <w:r>
        <w:rPr>
          <w:rFonts w:hint="eastAsia" w:ascii="Times New Roman" w:hAnsi="Times New Roman" w:eastAsiaTheme="minorEastAsia"/>
          <w:szCs w:val="22"/>
          <w:lang w:val="en-US" w:eastAsia="zh-CN"/>
        </w:rPr>
        <w:t>密封</w:t>
      </w:r>
      <w:r>
        <w:rPr>
          <w:rFonts w:hint="eastAsia" w:ascii="Times New Roman" w:hAnsi="Times New Roman" w:eastAsiaTheme="minorEastAsia"/>
          <w:szCs w:val="22"/>
        </w:rPr>
        <w:t>袋中，袋口密闭后，将袋内空气抽出形成真空后放于恒温槽中</w:t>
      </w:r>
      <w:r>
        <w:rPr>
          <w:rFonts w:hint="eastAsia" w:ascii="宋体" w:hAnsi="宋体"/>
          <w:sz w:val="24"/>
        </w:rPr>
        <w:t>。</w:t>
      </w:r>
      <w:r>
        <w:rPr>
          <w:rFonts w:hint="eastAsia" w:ascii="宋体" w:hAnsi="宋体"/>
          <w:sz w:val="24"/>
          <w:lang w:val="en-US" w:eastAsia="zh-CN"/>
        </w:rPr>
        <w:t>抽真空后的密封见图G.1所示。</w:t>
      </w:r>
    </w:p>
    <w:p w14:paraId="54D25CA0">
      <w:pPr>
        <w:widowControl/>
        <w:spacing w:before="120" w:beforeLines="50" w:after="120" w:afterLines="50" w:line="360" w:lineRule="auto"/>
        <w:ind w:left="0" w:leftChars="0" w:firstLine="480" w:firstLineChars="200"/>
        <w:jc w:val="center"/>
        <w:rPr>
          <w:rFonts w:hint="eastAsia" w:ascii="宋体" w:hAnsi="宋体" w:eastAsia="宋体"/>
          <w:sz w:val="24"/>
          <w:lang w:val="en-US" w:eastAsia="zh-CN"/>
        </w:rPr>
      </w:pPr>
      <w:r>
        <w:drawing>
          <wp:inline distT="0" distB="0" distL="114300" distR="114300">
            <wp:extent cx="2273300" cy="1833880"/>
            <wp:effectExtent l="0" t="0" r="0" b="762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151"/>
                    <a:stretch>
                      <a:fillRect/>
                    </a:stretch>
                  </pic:blipFill>
                  <pic:spPr>
                    <a:xfrm>
                      <a:off x="0" y="0"/>
                      <a:ext cx="2273300" cy="1833880"/>
                    </a:xfrm>
                    <a:prstGeom prst="rect">
                      <a:avLst/>
                    </a:prstGeom>
                    <a:noFill/>
                    <a:ln>
                      <a:noFill/>
                    </a:ln>
                  </pic:spPr>
                </pic:pic>
              </a:graphicData>
            </a:graphic>
          </wp:inline>
        </w:drawing>
      </w:r>
    </w:p>
    <w:p w14:paraId="64EA6758">
      <w:pPr>
        <w:widowControl/>
        <w:spacing w:line="360" w:lineRule="auto"/>
        <w:ind w:firstLine="840" w:firstLineChars="400"/>
        <w:jc w:val="center"/>
        <w:textAlignment w:val="baseline"/>
        <w:rPr>
          <w:rFonts w:hint="default"/>
          <w:sz w:val="21"/>
          <w:szCs w:val="21"/>
          <w:lang w:val="en-US" w:eastAsia="zh-CN"/>
        </w:rPr>
      </w:pPr>
      <w:r>
        <w:rPr>
          <w:rFonts w:hint="eastAsia" w:ascii="宋体" w:hAnsi="宋体"/>
          <w:sz w:val="21"/>
          <w:szCs w:val="21"/>
          <w:lang w:val="en-US" w:eastAsia="zh-CN"/>
        </w:rPr>
        <w:t>图G.1 抽真空后的密封效果图</w:t>
      </w:r>
    </w:p>
    <w:p w14:paraId="1EE9C49E">
      <w:pPr>
        <w:widowControl/>
        <w:spacing w:before="120" w:beforeLines="50" w:after="120" w:afterLines="50" w:line="360" w:lineRule="auto"/>
        <w:ind w:left="0" w:leftChars="0" w:firstLine="480" w:firstLineChars="200"/>
        <w:rPr>
          <w:rFonts w:hint="default" w:ascii="宋体" w:hAnsi="宋体"/>
          <w:sz w:val="24"/>
          <w:lang w:val="en-US" w:eastAsia="zh-CN"/>
        </w:rPr>
      </w:pPr>
      <w:r>
        <w:rPr>
          <w:rFonts w:hint="eastAsia" w:ascii="宋体" w:hAnsi="宋体"/>
          <w:sz w:val="24"/>
          <w:lang w:val="en-US" w:eastAsia="zh-CN"/>
        </w:rPr>
        <w:t>密封袋技术要求：</w:t>
      </w:r>
    </w:p>
    <w:p w14:paraId="7128F702">
      <w:pPr>
        <w:widowControl/>
        <w:spacing w:before="120" w:beforeLines="50" w:after="120" w:afterLines="50" w:line="360" w:lineRule="auto"/>
        <w:ind w:left="0" w:leftChars="0" w:firstLine="480" w:firstLineChars="200"/>
        <w:rPr>
          <w:rFonts w:hint="default" w:ascii="宋体" w:hAnsi="宋体"/>
          <w:sz w:val="24"/>
          <w:lang w:val="en-US" w:eastAsia="zh-CN"/>
        </w:rPr>
      </w:pPr>
      <w:r>
        <w:rPr>
          <w:rFonts w:hint="eastAsia" w:ascii="宋体" w:hAnsi="宋体"/>
          <w:sz w:val="24"/>
          <w:lang w:val="en-US" w:eastAsia="zh-CN"/>
        </w:rPr>
        <w:t>a）材质：PA-RCPP，耐温（121~135）℃及以上；</w:t>
      </w:r>
    </w:p>
    <w:p w14:paraId="0C46A0BB">
      <w:pPr>
        <w:widowControl/>
        <w:spacing w:before="120" w:beforeLines="50" w:after="120" w:afterLines="50" w:line="360" w:lineRule="auto"/>
        <w:ind w:left="0" w:leftChars="0" w:firstLine="480" w:firstLineChars="200"/>
        <w:rPr>
          <w:rFonts w:hint="default" w:ascii="宋体" w:hAnsi="宋体"/>
          <w:sz w:val="24"/>
          <w:lang w:val="en-US" w:eastAsia="zh-CN"/>
        </w:rPr>
      </w:pPr>
      <w:r>
        <w:rPr>
          <w:rFonts w:hint="eastAsia" w:ascii="宋体" w:hAnsi="宋体"/>
          <w:sz w:val="24"/>
          <w:lang w:val="en-US" w:eastAsia="zh-CN"/>
        </w:rPr>
        <w:t>b）性能：高强度，耐穿刺。</w:t>
      </w:r>
    </w:p>
    <w:p w14:paraId="113A2924">
      <w:pPr>
        <w:ind w:right="17" w:firstLine="400"/>
        <w:rPr>
          <w:rFonts w:hint="eastAsia" w:ascii="黑体" w:eastAsia="黑体"/>
        </w:rPr>
      </w:pPr>
    </w:p>
    <w:p w14:paraId="0DA4BC3A">
      <w:pPr>
        <w:ind w:right="17" w:firstLine="400"/>
        <w:rPr>
          <w:rFonts w:hint="eastAsia" w:ascii="黑体" w:eastAsia="黑体"/>
        </w:rPr>
      </w:pPr>
    </w:p>
    <w:p w14:paraId="71539C5F">
      <w:pPr>
        <w:ind w:right="17" w:firstLine="400"/>
        <w:rPr>
          <w:rFonts w:hint="eastAsia" w:ascii="黑体" w:eastAsia="黑体"/>
        </w:rPr>
      </w:pPr>
      <w:r>
        <w:rPr>
          <w:rFonts w:ascii="黑体" w:eastAsia="黑体"/>
          <w:sz w:val="20"/>
        </w:rPr>
        <mc:AlternateContent>
          <mc:Choice Requires="wps">
            <w:drawing>
              <wp:anchor distT="0" distB="0" distL="114300" distR="114300" simplePos="0" relativeHeight="251664384" behindDoc="0" locked="0" layoutInCell="1" allowOverlap="1">
                <wp:simplePos x="0" y="0"/>
                <wp:positionH relativeFrom="column">
                  <wp:posOffset>1485900</wp:posOffset>
                </wp:positionH>
                <wp:positionV relativeFrom="paragraph">
                  <wp:posOffset>198120</wp:posOffset>
                </wp:positionV>
                <wp:extent cx="2286000" cy="0"/>
                <wp:effectExtent l="0" t="9525" r="0" b="15875"/>
                <wp:wrapNone/>
                <wp:docPr id="2" name="直线 164"/>
                <wp:cNvGraphicFramePr/>
                <a:graphic xmlns:a="http://schemas.openxmlformats.org/drawingml/2006/main">
                  <a:graphicData uri="http://schemas.microsoft.com/office/word/2010/wordprocessingShape">
                    <wps:wsp>
                      <wps:cNvCnPr/>
                      <wps:spPr>
                        <a:xfrm>
                          <a:off x="0" y="0"/>
                          <a:ext cx="22860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164" o:spid="_x0000_s1026" o:spt="20" style="position:absolute;left:0pt;margin-left:117pt;margin-top:15.6pt;height:0pt;width:180pt;z-index:251664384;mso-width-relative:page;mso-height-relative:page;" filled="f" stroked="t" coordsize="21600,21600" o:gfxdata="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7Xf0jW&#10;AAAACQEAAA8AAAAAAAAAAQAgAAAAIgAAAGRycy9kb3ducmV2LnhtbFBLAQIUABQAAAAIAIdO4kD/&#10;J7ls6QEAAN4DAAAOAAAAAAAAAAEAIAAAACUBAABkcnMvZTJvRG9jLnhtbFBLBQYAAAAABgAGAFkB&#10;AACABQAAAAA=&#10;">
                <v:fill on="f" focussize="0,0"/>
                <v:stroke weight="1.5pt" color="#000000" joinstyle="round"/>
                <v:imagedata o:title=""/>
                <o:lock v:ext="edit" aspectratio="f"/>
              </v:line>
            </w:pict>
          </mc:Fallback>
        </mc:AlternateContent>
      </w:r>
    </w:p>
    <w:p w14:paraId="64EC3537">
      <w:pPr>
        <w:spacing w:line="360" w:lineRule="auto"/>
        <w:rPr>
          <w:rFonts w:hint="eastAsia" w:ascii="黑体" w:eastAsia="黑体"/>
        </w:rPr>
      </w:pPr>
    </w:p>
    <w:sectPr>
      <w:footerReference r:id="rId19" w:type="default"/>
      <w:pgSz w:w="11906" w:h="16838"/>
      <w:pgMar w:top="1440" w:right="1286" w:bottom="1440" w:left="1440"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HiddenHorzOCR">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8EBAD">
    <w:pPr>
      <w:pStyle w:val="14"/>
      <w:framePr w:wrap="around" w:vAnchor="text" w:hAnchor="page" w:x="9898" w:yAlign="center"/>
      <w:rPr>
        <w:rStyle w:val="26"/>
      </w:rPr>
    </w:pPr>
  </w:p>
  <w:p w14:paraId="4473CF3B">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38E9A">
    <w:pPr>
      <w:pStyle w:val="14"/>
      <w:framePr w:wrap="around" w:vAnchor="text" w:hAnchor="page" w:x="1798" w:yAlign="center"/>
      <w:rPr>
        <w:rStyle w:val="26"/>
      </w:rPr>
    </w:pPr>
    <w:r>
      <w:fldChar w:fldCharType="begin"/>
    </w:r>
    <w:r>
      <w:rPr>
        <w:rStyle w:val="26"/>
      </w:rPr>
      <w:instrText xml:space="preserve">PAGE  </w:instrText>
    </w:r>
    <w:r>
      <w:fldChar w:fldCharType="separate"/>
    </w:r>
    <w:r>
      <w:rPr>
        <w:rStyle w:val="26"/>
      </w:rPr>
      <w:t>10</w:t>
    </w:r>
    <w:r>
      <w:fldChar w:fldCharType="end"/>
    </w:r>
  </w:p>
  <w:p w14:paraId="389FC8A2">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8F2B3">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4DA6FD">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8JzcgBAACa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cROWlFhmcOLnnz/Ov/6cf38n&#10;VdKn91Bj2qPHxDh8cAPmzn5AZ6I9yGDSFwkRjKO6p4u6YoiEp0fVqqpKDHGMzRfEL56e+wDxo3CG&#10;JKOhAceXVWXHe4hj6pySqll3p7TOI9T2HwdiJk+Reh97TFYcdsNEaOfaE/LpcfINtbjolOhPFoVN&#10;SzIbYTZ2s3HwQe27vEWpHvjbQ8Qmcm+pwgg7FcaRZXbTeqWdeH7PWU+/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J0PCc3IAQAAmgMAAA4AAAAAAAAAAQAgAAAAHgEAAGRycy9lMm9Eb2Mu&#10;eG1sUEsFBgAAAAAGAAYAWQEAAFgFAAAAAA==&#10;">
              <v:fill on="f" focussize="0,0"/>
              <v:stroke on="f"/>
              <v:imagedata o:title=""/>
              <o:lock v:ext="edit" aspectratio="f"/>
              <v:textbox inset="0mm,0mm,0mm,0mm" style="mso-fit-shape-to-text:t;">
                <w:txbxContent>
                  <w:p w14:paraId="674DA6FD">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873B4">
    <w:pPr>
      <w:pStyle w:val="14"/>
      <w:framePr w:wrap="around" w:vAnchor="text" w:hAnchor="margin" w:xAlign="center" w:y="1"/>
      <w:ind w:right="360" w:firstLine="360"/>
      <w:rPr>
        <w:rStyle w:val="26"/>
      </w:rPr>
    </w:pPr>
  </w:p>
  <w:p w14:paraId="6847B64E">
    <w:pPr>
      <w:pStyle w:val="1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F5360">
    <w:pPr>
      <w:pStyle w:val="14"/>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2494C8">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I8udqPIAQAAmgMAAA4AAAAAAAAAAQAgAAAAHgEAAGRycy9lMm9Eb2Mu&#10;eG1sUEsFBgAAAAAGAAYAWQEAAFgFAAAAAA==&#10;">
              <v:fill on="f" focussize="0,0"/>
              <v:stroke on="f"/>
              <v:imagedata o:title=""/>
              <o:lock v:ext="edit" aspectratio="f"/>
              <v:textbox inset="0mm,0mm,0mm,0mm" style="mso-fit-shape-to-text:t;">
                <w:txbxContent>
                  <w:p w14:paraId="1D2494C8">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92C2F">
    <w:pPr>
      <w:pStyle w:val="14"/>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4653D">
    <w:pPr>
      <w:pStyle w:val="14"/>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13EBEA">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wrap="none" lIns="0" tIns="0" rIns="0" bIns="0" upright="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RbTx8cBAACbAwAADgAAAGRycy9lMm9Eb2MueG1srVNNrtMwEN4jcQfL&#10;e+q0SK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BY34SUljluc+OX7t8uPX5efX8my&#10;CNQHqDHvIWBmGt74AZOzcNkP6My8BxVt/iIjgnGU93yVVw6JiPxovVqvKwwJjM0XxGG35yFCeiu9&#10;JdloaMT5FVn56T2kMXVOydWcv9fGlBka95cDMbOH3XrMVhr2w9T43rdn5NPj6BvqcNMpMe8cKpu3&#10;ZDbibOxn4xiiPnRljXI9CK+PCZsoveUKI+xUGGdW2E37lZfiz3vJuv1T2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BRbTx8cBAACbAwAADgAAAAAAAAABACAAAAAeAQAAZHJzL2Uyb0RvYy54&#10;bWxQSwUGAAAAAAYABgBZAQAAVwUAAAAA&#10;">
              <v:fill on="f" focussize="0,0"/>
              <v:stroke on="f"/>
              <v:imagedata o:title=""/>
              <o:lock v:ext="edit" aspectratio="f"/>
              <v:textbox inset="0mm,0mm,0mm,0mm" style="mso-fit-shape-to-text:t;">
                <w:txbxContent>
                  <w:p w14:paraId="7D13EBEA">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7AD41">
    <w:pPr>
      <w:pStyle w:val="14"/>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1E1623">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JX8skBAACbAwAADgAAAGRycy9lMm9Eb2MueG1srVPNjtMwEL4j8Q6W&#10;79RpQ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lvchFeUOG5x4pfv3y4/fl1+fiXL&#10;l1mgPkCNeXcBM9Pw1g+YPPsBnZn3oKLNX2REMI7ynq/yyiERkR+tV+t1hSGBsfmC+OzheYiQ3klv&#10;STYaGnF+RVZ++gBpTJ1TcjXnb7UxZYbG/eVAzOxhufexx2ylYT9MhPa+PSOfHkffUIebTol571DZ&#10;vCWzEWdjPxvHEPWhK2uU60F4c0zYROktVxhhp8I4s8Ju2q+8FH/eS9bDP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aIlfyyQEAAJsDAAAOAAAAAAAAAAEAIAAAAB4BAABkcnMvZTJvRG9j&#10;LnhtbFBLBQYAAAAABgAGAFkBAABZBQAAAAA=&#10;">
              <v:fill on="f" focussize="0,0"/>
              <v:stroke on="f"/>
              <v:imagedata o:title=""/>
              <o:lock v:ext="edit" aspectratio="f"/>
              <v:textbox inset="0mm,0mm,0mm,0mm" style="mso-fit-shape-to-text:t;">
                <w:txbxContent>
                  <w:p w14:paraId="511E1623">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013EE">
    <w:pPr>
      <w:pStyle w:val="14"/>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F2D95E">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95eMkBAACbAwAADgAAAGRycy9lMm9Eb2MueG1srVPNjtMwEL4j8Q6W&#10;79RpB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lvchFeUOG5x4pfv3y4/fl1+fiXL&#10;l1mgPkCNeXcBM9Pw1g+YPPsBnZn3oKLNX2REMI7ynq/yyiERkR+tV+t1hSGBsfmC+OzheYiQ3klv&#10;STYaGnF+RVZ++gBpTJ1TcjXnb7UxZYbG/eVAzOxhufexx2ylYT9MhPa+PSOfHkffUIebTol571DZ&#10;vCWzEWdjPxvHEPWhK2uU60F4c0zYROktVxhhp8I4s8Ju2q+8FH/eS9bDP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033l4yQEAAJsDAAAOAAAAAAAAAAEAIAAAAB4BAABkcnMvZTJvRG9j&#10;LnhtbFBLBQYAAAAABgAGAFkBAABZBQAAAAA=&#10;">
              <v:fill on="f" focussize="0,0"/>
              <v:stroke on="f"/>
              <v:imagedata o:title=""/>
              <o:lock v:ext="edit" aspectratio="f"/>
              <v:textbox inset="0mm,0mm,0mm,0mm" style="mso-fit-shape-to-text:t;">
                <w:txbxContent>
                  <w:p w14:paraId="64F2D95E">
                    <w:pPr>
                      <w:pStyle w:val="14"/>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BF4F8">
    <w:pPr>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691E8">
    <w:pPr>
      <w:pStyle w:val="15"/>
      <w:pBdr>
        <w:bottom w:val="none" w:color="auto" w:sz="0" w:space="0"/>
      </w:pBdr>
      <w:rPr>
        <w:rFonts w:hint="eastAsia"/>
        <w:b/>
        <w:sz w:val="21"/>
      </w:rPr>
    </w:pPr>
    <w:r>
      <w:rPr>
        <w:b/>
        <w:sz w:val="21"/>
      </w:rPr>
      <w:t>JJF</w:t>
    </w:r>
    <w:r>
      <w:rPr>
        <w:rFonts w:hint="eastAsia"/>
        <w:b/>
        <w:sz w:val="21"/>
      </w:rPr>
      <w:t>（辽）××××－</w:t>
    </w:r>
    <w:r>
      <w:rPr>
        <w:b/>
        <w:sz w:val="21"/>
      </w:rPr>
      <w:t>2010</w:t>
    </w:r>
  </w:p>
  <w:p w14:paraId="1E9023E5">
    <w:pPr>
      <w:pStyle w:val="15"/>
      <w:tabs>
        <w:tab w:val="clear" w:pos="4153"/>
      </w:tabs>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3F57A">
    <w:pPr>
      <w:pStyle w:val="15"/>
      <w:ind w:firstLine="422"/>
    </w:pPr>
    <w:r>
      <w:rPr>
        <w:rFonts w:hint="eastAsia" w:ascii="宋体" w:hAnsi="宋体"/>
        <w:b/>
        <w:sz w:val="21"/>
        <w:szCs w:val="21"/>
      </w:rPr>
      <w:t xml:space="preserve">JJF </w:t>
    </w:r>
    <w:r>
      <w:rPr>
        <w:rFonts w:ascii="宋体" w:hAnsi="宋体"/>
        <w:b/>
        <w:sz w:val="21"/>
        <w:szCs w:val="21"/>
      </w:rPr>
      <w:t>XXXX</w:t>
    </w:r>
    <w:r>
      <w:rPr>
        <w:rFonts w:hint="eastAsia" w:ascii="宋体" w:hAnsi="宋体"/>
        <w:b/>
        <w:sz w:val="21"/>
        <w:szCs w:val="21"/>
      </w:rPr>
      <w:t>-</w:t>
    </w:r>
    <w:r>
      <w:rPr>
        <w:rFonts w:ascii="宋体" w:hAnsi="宋体"/>
        <w:b/>
        <w:sz w:val="21"/>
        <w:szCs w:val="21"/>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078E8">
    <w:pPr>
      <w:pStyle w:val="15"/>
      <w:ind w:firstLine="422"/>
      <w:rPr>
        <w:rFonts w:ascii="宋体" w:hAnsi="宋体"/>
        <w:b/>
        <w:sz w:val="21"/>
        <w:szCs w:val="21"/>
      </w:rPr>
    </w:pPr>
    <w:r>
      <w:rPr>
        <w:rFonts w:hint="eastAsia" w:ascii="宋体" w:hAnsi="宋体"/>
        <w:b/>
        <w:sz w:val="21"/>
        <w:szCs w:val="21"/>
      </w:rPr>
      <w:t xml:space="preserve">JJF </w:t>
    </w:r>
    <w:r>
      <w:rPr>
        <w:rFonts w:ascii="宋体" w:hAnsi="宋体"/>
        <w:b/>
        <w:sz w:val="21"/>
        <w:szCs w:val="21"/>
      </w:rPr>
      <w:t>XXXX</w:t>
    </w:r>
    <w:r>
      <w:rPr>
        <w:rFonts w:hint="eastAsia" w:ascii="宋体" w:hAnsi="宋体"/>
        <w:b/>
        <w:sz w:val="21"/>
        <w:szCs w:val="21"/>
      </w:rPr>
      <w:t>-</w:t>
    </w:r>
    <w:r>
      <w:rPr>
        <w:rFonts w:ascii="宋体" w:hAnsi="宋体"/>
        <w:b/>
        <w:sz w:val="21"/>
        <w:szCs w:val="2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EA75E">
    <w:pPr>
      <w:pStyle w:val="15"/>
      <w:ind w:firstLine="360"/>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5D35A">
    <w:pPr>
      <w:pStyle w:val="15"/>
      <w:pBdr>
        <w:bottom w:val="none" w:color="auto" w:sz="0" w:space="0"/>
      </w:pBdr>
      <w:rPr>
        <w:rFonts w:hint="eastAsia"/>
        <w:b/>
        <w:sz w:val="21"/>
      </w:rPr>
    </w:pPr>
    <w:r>
      <w:rPr>
        <w:b/>
        <w:sz w:val="21"/>
      </w:rPr>
      <w:t>JJF</w:t>
    </w:r>
    <w:r>
      <w:rPr>
        <w:rFonts w:hint="eastAsia"/>
        <w:b/>
        <w:sz w:val="21"/>
      </w:rPr>
      <w:t xml:space="preserve">  </w:t>
    </w:r>
    <w:r>
      <w:rPr>
        <w:rFonts w:hint="eastAsia"/>
        <w:b/>
        <w:sz w:val="21"/>
        <w:lang w:val="en-US" w:eastAsia="zh-CN"/>
      </w:rPr>
      <w:t>1366</w:t>
    </w:r>
    <w:r>
      <w:rPr>
        <w:rFonts w:hint="eastAsia"/>
        <w:b/>
        <w:sz w:val="21"/>
      </w:rPr>
      <w:t>－</w:t>
    </w:r>
    <w:r>
      <w:rPr>
        <w:b/>
        <w:sz w:val="21"/>
      </w:rPr>
      <w:t>20</w:t>
    </w:r>
    <w:r>
      <w:rPr>
        <w:rFonts w:hint="eastAsia"/>
        <w:b/>
        <w:sz w:val="21"/>
      </w:rPr>
      <w:t>XX</w:t>
    </w:r>
  </w:p>
  <w:p w14:paraId="466265FD">
    <w:pPr>
      <w:pStyle w:val="15"/>
      <w:ind w:left="0" w:leftChars="0" w:firstLine="0" w:firstLineChars="0"/>
      <w:jc w:val="both"/>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BBE00"/>
    <w:multiLevelType w:val="singleLevel"/>
    <w:tmpl w:val="9B1BBE00"/>
    <w:lvl w:ilvl="0" w:tentative="0">
      <w:start w:val="1"/>
      <w:numFmt w:val="decimal"/>
      <w:pStyle w:val="48"/>
      <w:suff w:val="space"/>
      <w:lvlText w:val="%1."/>
      <w:lvlJc w:val="left"/>
      <w:rPr>
        <w:rFonts w:ascii="仿宋" w:hAnsi="仿宋" w:eastAsia="仿宋" w:cs="仿宋"/>
      </w:rPr>
    </w:lvl>
  </w:abstractNum>
  <w:abstractNum w:abstractNumId="1">
    <w:nsid w:val="DAE1C2CF"/>
    <w:multiLevelType w:val="singleLevel"/>
    <w:tmpl w:val="DAE1C2CF"/>
    <w:lvl w:ilvl="0" w:tentative="0">
      <w:start w:val="3"/>
      <w:numFmt w:val="decimal"/>
      <w:suff w:val="nothing"/>
      <w:lvlText w:val="（%1）"/>
      <w:lvlJc w:val="left"/>
    </w:lvl>
  </w:abstractNum>
  <w:abstractNum w:abstractNumId="2">
    <w:nsid w:val="2BCBDC34"/>
    <w:multiLevelType w:val="singleLevel"/>
    <w:tmpl w:val="2BCBDC34"/>
    <w:lvl w:ilvl="0" w:tentative="0">
      <w:start w:val="1"/>
      <w:numFmt w:val="decimal"/>
      <w:suff w:val="space"/>
      <w:lvlText w:val="%1."/>
      <w:lvlJc w:val="left"/>
    </w:lvl>
  </w:abstractNum>
  <w:abstractNum w:abstractNumId="3">
    <w:nsid w:val="4BEB07E4"/>
    <w:multiLevelType w:val="singleLevel"/>
    <w:tmpl w:val="4BEB07E4"/>
    <w:lvl w:ilvl="0" w:tentative="0">
      <w:start w:val="2"/>
      <w:numFmt w:val="decimal"/>
      <w:suff w:val="space"/>
      <w:lvlText w:val="%1."/>
      <w:lvlJc w:val="left"/>
    </w:lvl>
  </w:abstractNum>
  <w:abstractNum w:abstractNumId="4">
    <w:nsid w:val="6A4F3390"/>
    <w:multiLevelType w:val="multilevel"/>
    <w:tmpl w:val="6A4F3390"/>
    <w:lvl w:ilvl="0" w:tentative="0">
      <w:start w:val="1"/>
      <w:numFmt w:val="lowerLetter"/>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isplayHorizontalDrawingGridEvery w:val="0"/>
  <w:displayVerticalDrawingGridEvery w:val="2"/>
  <w:characterSpacingControl w:val="doNotCompress"/>
  <w:hdrShapeDefaults>
    <o:shapelayout v:ext="edit">
      <o:idmap v:ext="edit" data="1"/>
    </o:shapelayout>
  </w:hdrShapeDefault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jY2Y3OWU5MWU3ZjgwNjg2MzU4MGE2OGIyZmNlOGQifQ=="/>
  </w:docVars>
  <w:rsids>
    <w:rsidRoot w:val="00172A27"/>
    <w:rsid w:val="00000D67"/>
    <w:rsid w:val="000012BE"/>
    <w:rsid w:val="0000200B"/>
    <w:rsid w:val="00017310"/>
    <w:rsid w:val="00024628"/>
    <w:rsid w:val="0002712A"/>
    <w:rsid w:val="000324CB"/>
    <w:rsid w:val="00036C03"/>
    <w:rsid w:val="0004008B"/>
    <w:rsid w:val="000410D7"/>
    <w:rsid w:val="00042646"/>
    <w:rsid w:val="000449C1"/>
    <w:rsid w:val="00045653"/>
    <w:rsid w:val="00055505"/>
    <w:rsid w:val="00056345"/>
    <w:rsid w:val="00065E60"/>
    <w:rsid w:val="00070FB1"/>
    <w:rsid w:val="00076C08"/>
    <w:rsid w:val="00084E48"/>
    <w:rsid w:val="00087F7C"/>
    <w:rsid w:val="00095C30"/>
    <w:rsid w:val="00096BCD"/>
    <w:rsid w:val="000B18BD"/>
    <w:rsid w:val="000B3CA2"/>
    <w:rsid w:val="000C73D9"/>
    <w:rsid w:val="000D034D"/>
    <w:rsid w:val="000E3307"/>
    <w:rsid w:val="000E5234"/>
    <w:rsid w:val="000E53C8"/>
    <w:rsid w:val="00101BAB"/>
    <w:rsid w:val="001068D4"/>
    <w:rsid w:val="001143C3"/>
    <w:rsid w:val="001162EB"/>
    <w:rsid w:val="00117D61"/>
    <w:rsid w:val="00120A5A"/>
    <w:rsid w:val="00124E86"/>
    <w:rsid w:val="0013125B"/>
    <w:rsid w:val="00133C34"/>
    <w:rsid w:val="00133CA9"/>
    <w:rsid w:val="00140E5A"/>
    <w:rsid w:val="0014120A"/>
    <w:rsid w:val="00142722"/>
    <w:rsid w:val="00145F24"/>
    <w:rsid w:val="00160EB6"/>
    <w:rsid w:val="001703AD"/>
    <w:rsid w:val="00172AF0"/>
    <w:rsid w:val="00185CED"/>
    <w:rsid w:val="00186858"/>
    <w:rsid w:val="0018762E"/>
    <w:rsid w:val="0019207D"/>
    <w:rsid w:val="00193761"/>
    <w:rsid w:val="00194EA3"/>
    <w:rsid w:val="00195673"/>
    <w:rsid w:val="00195A11"/>
    <w:rsid w:val="00196DA1"/>
    <w:rsid w:val="001A1955"/>
    <w:rsid w:val="001A3C7B"/>
    <w:rsid w:val="001C3409"/>
    <w:rsid w:val="001C38AD"/>
    <w:rsid w:val="001C47DC"/>
    <w:rsid w:val="001C531B"/>
    <w:rsid w:val="001D2B1D"/>
    <w:rsid w:val="001D42EA"/>
    <w:rsid w:val="001D63A4"/>
    <w:rsid w:val="001F0A0E"/>
    <w:rsid w:val="001F28F8"/>
    <w:rsid w:val="001F4F13"/>
    <w:rsid w:val="00201743"/>
    <w:rsid w:val="0020268A"/>
    <w:rsid w:val="00214F07"/>
    <w:rsid w:val="00216458"/>
    <w:rsid w:val="00240F08"/>
    <w:rsid w:val="00243071"/>
    <w:rsid w:val="00243E60"/>
    <w:rsid w:val="00253675"/>
    <w:rsid w:val="00254BFC"/>
    <w:rsid w:val="00255C0A"/>
    <w:rsid w:val="0025716C"/>
    <w:rsid w:val="002650CD"/>
    <w:rsid w:val="00266C3A"/>
    <w:rsid w:val="00274B4E"/>
    <w:rsid w:val="00275A09"/>
    <w:rsid w:val="00277D7B"/>
    <w:rsid w:val="00284A41"/>
    <w:rsid w:val="002928D8"/>
    <w:rsid w:val="00296B7B"/>
    <w:rsid w:val="002A034F"/>
    <w:rsid w:val="002B1686"/>
    <w:rsid w:val="002B227B"/>
    <w:rsid w:val="002C2C23"/>
    <w:rsid w:val="002C536A"/>
    <w:rsid w:val="002C57F2"/>
    <w:rsid w:val="002D2274"/>
    <w:rsid w:val="002D5D6A"/>
    <w:rsid w:val="002E3C8F"/>
    <w:rsid w:val="002E7DCB"/>
    <w:rsid w:val="002F30EB"/>
    <w:rsid w:val="00304489"/>
    <w:rsid w:val="00305378"/>
    <w:rsid w:val="00305674"/>
    <w:rsid w:val="00306FDA"/>
    <w:rsid w:val="0031101B"/>
    <w:rsid w:val="00311AA8"/>
    <w:rsid w:val="00312EE9"/>
    <w:rsid w:val="00314B37"/>
    <w:rsid w:val="003170C9"/>
    <w:rsid w:val="00333BBE"/>
    <w:rsid w:val="003353C1"/>
    <w:rsid w:val="003412A5"/>
    <w:rsid w:val="003416C1"/>
    <w:rsid w:val="003509B2"/>
    <w:rsid w:val="0035700C"/>
    <w:rsid w:val="003572D7"/>
    <w:rsid w:val="00357FF6"/>
    <w:rsid w:val="00360070"/>
    <w:rsid w:val="0036122F"/>
    <w:rsid w:val="003628E0"/>
    <w:rsid w:val="0036481C"/>
    <w:rsid w:val="00365A13"/>
    <w:rsid w:val="00365D91"/>
    <w:rsid w:val="00370DA2"/>
    <w:rsid w:val="00371064"/>
    <w:rsid w:val="00374DB3"/>
    <w:rsid w:val="00376482"/>
    <w:rsid w:val="00381719"/>
    <w:rsid w:val="003846CC"/>
    <w:rsid w:val="003931FF"/>
    <w:rsid w:val="00396F2F"/>
    <w:rsid w:val="003A31C4"/>
    <w:rsid w:val="003A7103"/>
    <w:rsid w:val="003A7F68"/>
    <w:rsid w:val="003B32DF"/>
    <w:rsid w:val="003B5400"/>
    <w:rsid w:val="003D1682"/>
    <w:rsid w:val="003E269A"/>
    <w:rsid w:val="003E3E5B"/>
    <w:rsid w:val="003F2AF5"/>
    <w:rsid w:val="003F34AE"/>
    <w:rsid w:val="003F630A"/>
    <w:rsid w:val="00400783"/>
    <w:rsid w:val="00401E76"/>
    <w:rsid w:val="004061FD"/>
    <w:rsid w:val="00412CC9"/>
    <w:rsid w:val="00415FE2"/>
    <w:rsid w:val="00417C73"/>
    <w:rsid w:val="00417DE6"/>
    <w:rsid w:val="004210D0"/>
    <w:rsid w:val="00423C24"/>
    <w:rsid w:val="004267C8"/>
    <w:rsid w:val="004331C6"/>
    <w:rsid w:val="00437B76"/>
    <w:rsid w:val="00443723"/>
    <w:rsid w:val="00447124"/>
    <w:rsid w:val="00454B0F"/>
    <w:rsid w:val="00456789"/>
    <w:rsid w:val="004623B3"/>
    <w:rsid w:val="00471441"/>
    <w:rsid w:val="0047198F"/>
    <w:rsid w:val="00471AD6"/>
    <w:rsid w:val="00474820"/>
    <w:rsid w:val="00482BB6"/>
    <w:rsid w:val="00485A89"/>
    <w:rsid w:val="00487E96"/>
    <w:rsid w:val="00490085"/>
    <w:rsid w:val="004920B4"/>
    <w:rsid w:val="00493EA1"/>
    <w:rsid w:val="00495BE5"/>
    <w:rsid w:val="004B01C8"/>
    <w:rsid w:val="004B0362"/>
    <w:rsid w:val="004B6FDC"/>
    <w:rsid w:val="004C1320"/>
    <w:rsid w:val="004C23A5"/>
    <w:rsid w:val="004C4DB2"/>
    <w:rsid w:val="004D0A91"/>
    <w:rsid w:val="004D0AA5"/>
    <w:rsid w:val="004E51AA"/>
    <w:rsid w:val="004E7439"/>
    <w:rsid w:val="004F5E6C"/>
    <w:rsid w:val="004F70ED"/>
    <w:rsid w:val="00503F0D"/>
    <w:rsid w:val="00512892"/>
    <w:rsid w:val="00520190"/>
    <w:rsid w:val="00523938"/>
    <w:rsid w:val="00530BC8"/>
    <w:rsid w:val="00545A9E"/>
    <w:rsid w:val="00546C93"/>
    <w:rsid w:val="0055022C"/>
    <w:rsid w:val="00551584"/>
    <w:rsid w:val="005539DA"/>
    <w:rsid w:val="00554A33"/>
    <w:rsid w:val="00563CA9"/>
    <w:rsid w:val="00575EEC"/>
    <w:rsid w:val="00580194"/>
    <w:rsid w:val="005842EC"/>
    <w:rsid w:val="00585896"/>
    <w:rsid w:val="005A0107"/>
    <w:rsid w:val="005A270F"/>
    <w:rsid w:val="005B711A"/>
    <w:rsid w:val="005C0076"/>
    <w:rsid w:val="005C573C"/>
    <w:rsid w:val="005C76F8"/>
    <w:rsid w:val="005D31B9"/>
    <w:rsid w:val="005D62E3"/>
    <w:rsid w:val="005E2B9E"/>
    <w:rsid w:val="005F559C"/>
    <w:rsid w:val="005F6B14"/>
    <w:rsid w:val="00600EEF"/>
    <w:rsid w:val="006018F8"/>
    <w:rsid w:val="00606D07"/>
    <w:rsid w:val="00610C8A"/>
    <w:rsid w:val="00610CD4"/>
    <w:rsid w:val="00616FCB"/>
    <w:rsid w:val="0062225C"/>
    <w:rsid w:val="00623C85"/>
    <w:rsid w:val="00623FE2"/>
    <w:rsid w:val="00625E67"/>
    <w:rsid w:val="0063702F"/>
    <w:rsid w:val="00640782"/>
    <w:rsid w:val="00640939"/>
    <w:rsid w:val="006507EB"/>
    <w:rsid w:val="00650F8D"/>
    <w:rsid w:val="00654E76"/>
    <w:rsid w:val="006635CE"/>
    <w:rsid w:val="0066732D"/>
    <w:rsid w:val="006802FD"/>
    <w:rsid w:val="00682CBF"/>
    <w:rsid w:val="006913FD"/>
    <w:rsid w:val="006919CF"/>
    <w:rsid w:val="00692990"/>
    <w:rsid w:val="00694DFB"/>
    <w:rsid w:val="006A3E7E"/>
    <w:rsid w:val="006B1CA8"/>
    <w:rsid w:val="006B37C8"/>
    <w:rsid w:val="006B42F4"/>
    <w:rsid w:val="006B729F"/>
    <w:rsid w:val="006C1398"/>
    <w:rsid w:val="006C1F75"/>
    <w:rsid w:val="006C455B"/>
    <w:rsid w:val="006C63AE"/>
    <w:rsid w:val="006D02A6"/>
    <w:rsid w:val="006D1343"/>
    <w:rsid w:val="006E1621"/>
    <w:rsid w:val="006E2D72"/>
    <w:rsid w:val="006E655C"/>
    <w:rsid w:val="006F515C"/>
    <w:rsid w:val="006F5335"/>
    <w:rsid w:val="006F6040"/>
    <w:rsid w:val="007128BE"/>
    <w:rsid w:val="007136FA"/>
    <w:rsid w:val="00721208"/>
    <w:rsid w:val="00763EDA"/>
    <w:rsid w:val="0076453B"/>
    <w:rsid w:val="00764DC2"/>
    <w:rsid w:val="007669AD"/>
    <w:rsid w:val="00767984"/>
    <w:rsid w:val="00775E58"/>
    <w:rsid w:val="007801EE"/>
    <w:rsid w:val="00786962"/>
    <w:rsid w:val="00792882"/>
    <w:rsid w:val="0079487C"/>
    <w:rsid w:val="00796B3E"/>
    <w:rsid w:val="007A1960"/>
    <w:rsid w:val="007A2EBD"/>
    <w:rsid w:val="007A47C0"/>
    <w:rsid w:val="007A70A6"/>
    <w:rsid w:val="007B35E6"/>
    <w:rsid w:val="007D1771"/>
    <w:rsid w:val="007D6333"/>
    <w:rsid w:val="007F3C11"/>
    <w:rsid w:val="007F76D6"/>
    <w:rsid w:val="00803CCE"/>
    <w:rsid w:val="00804D3F"/>
    <w:rsid w:val="00812014"/>
    <w:rsid w:val="00816490"/>
    <w:rsid w:val="008175BC"/>
    <w:rsid w:val="008352D1"/>
    <w:rsid w:val="00840B05"/>
    <w:rsid w:val="00846105"/>
    <w:rsid w:val="0084707A"/>
    <w:rsid w:val="00865514"/>
    <w:rsid w:val="00874F58"/>
    <w:rsid w:val="00877A1F"/>
    <w:rsid w:val="00886914"/>
    <w:rsid w:val="00893837"/>
    <w:rsid w:val="0089568C"/>
    <w:rsid w:val="008A494C"/>
    <w:rsid w:val="008A4A88"/>
    <w:rsid w:val="008A6C75"/>
    <w:rsid w:val="008B4F96"/>
    <w:rsid w:val="008C162A"/>
    <w:rsid w:val="008C2A3C"/>
    <w:rsid w:val="008C3855"/>
    <w:rsid w:val="008C6489"/>
    <w:rsid w:val="008D2AEA"/>
    <w:rsid w:val="008E1AFA"/>
    <w:rsid w:val="008E4D11"/>
    <w:rsid w:val="008E50F0"/>
    <w:rsid w:val="008F13D6"/>
    <w:rsid w:val="008F34BF"/>
    <w:rsid w:val="009025F5"/>
    <w:rsid w:val="00903D47"/>
    <w:rsid w:val="009059D8"/>
    <w:rsid w:val="00913FCB"/>
    <w:rsid w:val="00914467"/>
    <w:rsid w:val="009155F2"/>
    <w:rsid w:val="00915DCF"/>
    <w:rsid w:val="00921C07"/>
    <w:rsid w:val="00931148"/>
    <w:rsid w:val="00931C07"/>
    <w:rsid w:val="00936EE6"/>
    <w:rsid w:val="009502B5"/>
    <w:rsid w:val="009536A6"/>
    <w:rsid w:val="00956BFB"/>
    <w:rsid w:val="00961420"/>
    <w:rsid w:val="00961BC1"/>
    <w:rsid w:val="0096225D"/>
    <w:rsid w:val="00962648"/>
    <w:rsid w:val="00964915"/>
    <w:rsid w:val="00965133"/>
    <w:rsid w:val="00965B70"/>
    <w:rsid w:val="009662E5"/>
    <w:rsid w:val="0096670B"/>
    <w:rsid w:val="00972C03"/>
    <w:rsid w:val="0097600B"/>
    <w:rsid w:val="00990B01"/>
    <w:rsid w:val="009A0A37"/>
    <w:rsid w:val="009A4E94"/>
    <w:rsid w:val="009A5DB4"/>
    <w:rsid w:val="009B37D4"/>
    <w:rsid w:val="009C0FB0"/>
    <w:rsid w:val="009C1432"/>
    <w:rsid w:val="009C2EC0"/>
    <w:rsid w:val="009E37A4"/>
    <w:rsid w:val="009E4062"/>
    <w:rsid w:val="009E52C9"/>
    <w:rsid w:val="009E52E5"/>
    <w:rsid w:val="009E6333"/>
    <w:rsid w:val="009E7467"/>
    <w:rsid w:val="009E78D5"/>
    <w:rsid w:val="009F50ED"/>
    <w:rsid w:val="00A00966"/>
    <w:rsid w:val="00A02B81"/>
    <w:rsid w:val="00A0537B"/>
    <w:rsid w:val="00A25E68"/>
    <w:rsid w:val="00A3064B"/>
    <w:rsid w:val="00A33A6A"/>
    <w:rsid w:val="00A35BF7"/>
    <w:rsid w:val="00A3621B"/>
    <w:rsid w:val="00A516EE"/>
    <w:rsid w:val="00A5698B"/>
    <w:rsid w:val="00A61C95"/>
    <w:rsid w:val="00A63D33"/>
    <w:rsid w:val="00A64264"/>
    <w:rsid w:val="00A67268"/>
    <w:rsid w:val="00A730B9"/>
    <w:rsid w:val="00A840FB"/>
    <w:rsid w:val="00AA4E81"/>
    <w:rsid w:val="00AB11EC"/>
    <w:rsid w:val="00AB208B"/>
    <w:rsid w:val="00AC1AA7"/>
    <w:rsid w:val="00AC6587"/>
    <w:rsid w:val="00AE25FC"/>
    <w:rsid w:val="00AF03A9"/>
    <w:rsid w:val="00AF12A2"/>
    <w:rsid w:val="00AF16B1"/>
    <w:rsid w:val="00AF7C48"/>
    <w:rsid w:val="00B02448"/>
    <w:rsid w:val="00B1196A"/>
    <w:rsid w:val="00B151CD"/>
    <w:rsid w:val="00B155F2"/>
    <w:rsid w:val="00B204A9"/>
    <w:rsid w:val="00B26973"/>
    <w:rsid w:val="00B31200"/>
    <w:rsid w:val="00B3336D"/>
    <w:rsid w:val="00B333CA"/>
    <w:rsid w:val="00B3412C"/>
    <w:rsid w:val="00B35272"/>
    <w:rsid w:val="00B41EA3"/>
    <w:rsid w:val="00B4237B"/>
    <w:rsid w:val="00B46B61"/>
    <w:rsid w:val="00B54B8A"/>
    <w:rsid w:val="00B61207"/>
    <w:rsid w:val="00B6688F"/>
    <w:rsid w:val="00B706AE"/>
    <w:rsid w:val="00B73488"/>
    <w:rsid w:val="00B76557"/>
    <w:rsid w:val="00B8352E"/>
    <w:rsid w:val="00B87189"/>
    <w:rsid w:val="00B90D8B"/>
    <w:rsid w:val="00B92AFC"/>
    <w:rsid w:val="00B95207"/>
    <w:rsid w:val="00B95217"/>
    <w:rsid w:val="00BA07AF"/>
    <w:rsid w:val="00BA087A"/>
    <w:rsid w:val="00BA3AF2"/>
    <w:rsid w:val="00BB3470"/>
    <w:rsid w:val="00BB5FA6"/>
    <w:rsid w:val="00BC23FB"/>
    <w:rsid w:val="00BC3EAC"/>
    <w:rsid w:val="00BD5EE0"/>
    <w:rsid w:val="00BE12CC"/>
    <w:rsid w:val="00BE7045"/>
    <w:rsid w:val="00BF78B8"/>
    <w:rsid w:val="00C05805"/>
    <w:rsid w:val="00C103A5"/>
    <w:rsid w:val="00C1675B"/>
    <w:rsid w:val="00C23845"/>
    <w:rsid w:val="00C24A29"/>
    <w:rsid w:val="00C27ED8"/>
    <w:rsid w:val="00C31D76"/>
    <w:rsid w:val="00C36BF8"/>
    <w:rsid w:val="00C37212"/>
    <w:rsid w:val="00C40EAA"/>
    <w:rsid w:val="00C45D5F"/>
    <w:rsid w:val="00C51C8F"/>
    <w:rsid w:val="00C61B73"/>
    <w:rsid w:val="00C62290"/>
    <w:rsid w:val="00C62FB7"/>
    <w:rsid w:val="00C77E6C"/>
    <w:rsid w:val="00C86226"/>
    <w:rsid w:val="00C8670A"/>
    <w:rsid w:val="00C929A4"/>
    <w:rsid w:val="00C95C5A"/>
    <w:rsid w:val="00CA0C56"/>
    <w:rsid w:val="00CA3508"/>
    <w:rsid w:val="00CA42CC"/>
    <w:rsid w:val="00CA524F"/>
    <w:rsid w:val="00CB06EA"/>
    <w:rsid w:val="00CB1AE2"/>
    <w:rsid w:val="00CD2E8D"/>
    <w:rsid w:val="00CE3B7B"/>
    <w:rsid w:val="00CF1A2F"/>
    <w:rsid w:val="00CF6334"/>
    <w:rsid w:val="00CF7EB3"/>
    <w:rsid w:val="00D00E98"/>
    <w:rsid w:val="00D11569"/>
    <w:rsid w:val="00D13233"/>
    <w:rsid w:val="00D13A7C"/>
    <w:rsid w:val="00D2090D"/>
    <w:rsid w:val="00D268AE"/>
    <w:rsid w:val="00D32A8A"/>
    <w:rsid w:val="00D361E6"/>
    <w:rsid w:val="00D4160D"/>
    <w:rsid w:val="00D41DC6"/>
    <w:rsid w:val="00D41F6E"/>
    <w:rsid w:val="00D54101"/>
    <w:rsid w:val="00D5580C"/>
    <w:rsid w:val="00D641B4"/>
    <w:rsid w:val="00D67C7E"/>
    <w:rsid w:val="00D70C04"/>
    <w:rsid w:val="00D7245B"/>
    <w:rsid w:val="00D74BF3"/>
    <w:rsid w:val="00D74CA7"/>
    <w:rsid w:val="00D7530B"/>
    <w:rsid w:val="00D7566F"/>
    <w:rsid w:val="00D806ED"/>
    <w:rsid w:val="00D87471"/>
    <w:rsid w:val="00DA0256"/>
    <w:rsid w:val="00DA23E9"/>
    <w:rsid w:val="00DA327F"/>
    <w:rsid w:val="00DA3AF5"/>
    <w:rsid w:val="00DB0561"/>
    <w:rsid w:val="00DB308F"/>
    <w:rsid w:val="00DB4CF7"/>
    <w:rsid w:val="00DC4595"/>
    <w:rsid w:val="00DD78C0"/>
    <w:rsid w:val="00DE1338"/>
    <w:rsid w:val="00DF0CD1"/>
    <w:rsid w:val="00DF39E5"/>
    <w:rsid w:val="00DF718D"/>
    <w:rsid w:val="00E00077"/>
    <w:rsid w:val="00E01894"/>
    <w:rsid w:val="00E05D81"/>
    <w:rsid w:val="00E145C3"/>
    <w:rsid w:val="00E16484"/>
    <w:rsid w:val="00E21E2E"/>
    <w:rsid w:val="00E23E61"/>
    <w:rsid w:val="00E329E4"/>
    <w:rsid w:val="00E44716"/>
    <w:rsid w:val="00E458C5"/>
    <w:rsid w:val="00E511CF"/>
    <w:rsid w:val="00E51CB4"/>
    <w:rsid w:val="00E52797"/>
    <w:rsid w:val="00E53470"/>
    <w:rsid w:val="00E55DC7"/>
    <w:rsid w:val="00E611F8"/>
    <w:rsid w:val="00E6217C"/>
    <w:rsid w:val="00E62815"/>
    <w:rsid w:val="00E673C7"/>
    <w:rsid w:val="00E67BD1"/>
    <w:rsid w:val="00E76379"/>
    <w:rsid w:val="00E81A1B"/>
    <w:rsid w:val="00E84902"/>
    <w:rsid w:val="00E85E9B"/>
    <w:rsid w:val="00E862A1"/>
    <w:rsid w:val="00E917E8"/>
    <w:rsid w:val="00E92CA0"/>
    <w:rsid w:val="00E94242"/>
    <w:rsid w:val="00EA3964"/>
    <w:rsid w:val="00EA473D"/>
    <w:rsid w:val="00EB4F9E"/>
    <w:rsid w:val="00EB5313"/>
    <w:rsid w:val="00EC22C6"/>
    <w:rsid w:val="00EC4254"/>
    <w:rsid w:val="00EC5F40"/>
    <w:rsid w:val="00ED0C94"/>
    <w:rsid w:val="00ED7166"/>
    <w:rsid w:val="00EF7B41"/>
    <w:rsid w:val="00F00644"/>
    <w:rsid w:val="00F05AA1"/>
    <w:rsid w:val="00F073C4"/>
    <w:rsid w:val="00F12DBB"/>
    <w:rsid w:val="00F1476F"/>
    <w:rsid w:val="00F14A95"/>
    <w:rsid w:val="00F15314"/>
    <w:rsid w:val="00F16264"/>
    <w:rsid w:val="00F16667"/>
    <w:rsid w:val="00F40449"/>
    <w:rsid w:val="00F407D0"/>
    <w:rsid w:val="00F42F0E"/>
    <w:rsid w:val="00F4537F"/>
    <w:rsid w:val="00F461FF"/>
    <w:rsid w:val="00F523AE"/>
    <w:rsid w:val="00F56C4F"/>
    <w:rsid w:val="00F57A10"/>
    <w:rsid w:val="00F60B96"/>
    <w:rsid w:val="00F64EFD"/>
    <w:rsid w:val="00F663AC"/>
    <w:rsid w:val="00F666CD"/>
    <w:rsid w:val="00F75B31"/>
    <w:rsid w:val="00F76DD0"/>
    <w:rsid w:val="00F8540D"/>
    <w:rsid w:val="00F8625A"/>
    <w:rsid w:val="00F86627"/>
    <w:rsid w:val="00F86FCD"/>
    <w:rsid w:val="00F96685"/>
    <w:rsid w:val="00F96957"/>
    <w:rsid w:val="00FB08B8"/>
    <w:rsid w:val="00FD1856"/>
    <w:rsid w:val="00FD1B35"/>
    <w:rsid w:val="00FD6BF9"/>
    <w:rsid w:val="00FE2D39"/>
    <w:rsid w:val="00FE3732"/>
    <w:rsid w:val="00FE3A00"/>
    <w:rsid w:val="00FE4384"/>
    <w:rsid w:val="00FE52BC"/>
    <w:rsid w:val="00FE6A7F"/>
    <w:rsid w:val="01057174"/>
    <w:rsid w:val="01583359"/>
    <w:rsid w:val="019E0A3D"/>
    <w:rsid w:val="01AC3E75"/>
    <w:rsid w:val="01E64E38"/>
    <w:rsid w:val="02021905"/>
    <w:rsid w:val="02125874"/>
    <w:rsid w:val="021C10AD"/>
    <w:rsid w:val="021D229B"/>
    <w:rsid w:val="029C7664"/>
    <w:rsid w:val="02A23460"/>
    <w:rsid w:val="02EE695F"/>
    <w:rsid w:val="0317760A"/>
    <w:rsid w:val="038C0CFF"/>
    <w:rsid w:val="039C5442"/>
    <w:rsid w:val="03A74168"/>
    <w:rsid w:val="03B75DC0"/>
    <w:rsid w:val="03F50D82"/>
    <w:rsid w:val="04711C0C"/>
    <w:rsid w:val="04E57308"/>
    <w:rsid w:val="058970CE"/>
    <w:rsid w:val="05C3236B"/>
    <w:rsid w:val="065A136C"/>
    <w:rsid w:val="06D04CB5"/>
    <w:rsid w:val="07331A71"/>
    <w:rsid w:val="076938D5"/>
    <w:rsid w:val="08234384"/>
    <w:rsid w:val="08464E23"/>
    <w:rsid w:val="087E1ED2"/>
    <w:rsid w:val="09774987"/>
    <w:rsid w:val="09E52572"/>
    <w:rsid w:val="0A0E13F4"/>
    <w:rsid w:val="0A153687"/>
    <w:rsid w:val="0A5922DF"/>
    <w:rsid w:val="0ACB1121"/>
    <w:rsid w:val="0B0A72AE"/>
    <w:rsid w:val="0B316693"/>
    <w:rsid w:val="0C5034D8"/>
    <w:rsid w:val="0C86663E"/>
    <w:rsid w:val="0C9B78C7"/>
    <w:rsid w:val="0CB25BBC"/>
    <w:rsid w:val="0CFB262C"/>
    <w:rsid w:val="0D566407"/>
    <w:rsid w:val="0D8A0845"/>
    <w:rsid w:val="0DA51E9D"/>
    <w:rsid w:val="0DA57480"/>
    <w:rsid w:val="0E567261"/>
    <w:rsid w:val="0E9D7CB7"/>
    <w:rsid w:val="0F363BA7"/>
    <w:rsid w:val="0FC43349"/>
    <w:rsid w:val="10092F0A"/>
    <w:rsid w:val="101F22EE"/>
    <w:rsid w:val="101F5895"/>
    <w:rsid w:val="10202552"/>
    <w:rsid w:val="106A0DCC"/>
    <w:rsid w:val="10925DC0"/>
    <w:rsid w:val="10BD5C30"/>
    <w:rsid w:val="10EA4D0D"/>
    <w:rsid w:val="11041692"/>
    <w:rsid w:val="11192A72"/>
    <w:rsid w:val="114B5A7A"/>
    <w:rsid w:val="117D1D4B"/>
    <w:rsid w:val="12165611"/>
    <w:rsid w:val="125803DD"/>
    <w:rsid w:val="12F901BB"/>
    <w:rsid w:val="130D2BEE"/>
    <w:rsid w:val="13596758"/>
    <w:rsid w:val="13612694"/>
    <w:rsid w:val="14496F20"/>
    <w:rsid w:val="14A94459"/>
    <w:rsid w:val="14BD0EDF"/>
    <w:rsid w:val="14CE7B59"/>
    <w:rsid w:val="155138AD"/>
    <w:rsid w:val="15BB0094"/>
    <w:rsid w:val="15BF7880"/>
    <w:rsid w:val="15E31A63"/>
    <w:rsid w:val="15F92329"/>
    <w:rsid w:val="15FC6940"/>
    <w:rsid w:val="164C75DB"/>
    <w:rsid w:val="168057BB"/>
    <w:rsid w:val="16AD3735"/>
    <w:rsid w:val="16AF6DB7"/>
    <w:rsid w:val="16EA6726"/>
    <w:rsid w:val="1720384C"/>
    <w:rsid w:val="175837BE"/>
    <w:rsid w:val="17805FE2"/>
    <w:rsid w:val="178E516B"/>
    <w:rsid w:val="17A34C24"/>
    <w:rsid w:val="183052A4"/>
    <w:rsid w:val="183323C1"/>
    <w:rsid w:val="18674BAE"/>
    <w:rsid w:val="18E436BB"/>
    <w:rsid w:val="1A420AC5"/>
    <w:rsid w:val="1AA06B64"/>
    <w:rsid w:val="1AA5342F"/>
    <w:rsid w:val="1AC07E6D"/>
    <w:rsid w:val="1AE32908"/>
    <w:rsid w:val="1B307843"/>
    <w:rsid w:val="1BCE78BE"/>
    <w:rsid w:val="1BD02201"/>
    <w:rsid w:val="1C4E77C9"/>
    <w:rsid w:val="1C73341E"/>
    <w:rsid w:val="1C9065AF"/>
    <w:rsid w:val="1C9403FB"/>
    <w:rsid w:val="1CED1AC3"/>
    <w:rsid w:val="1D7E5740"/>
    <w:rsid w:val="1EDC2C7C"/>
    <w:rsid w:val="1F7106E3"/>
    <w:rsid w:val="1FBC032A"/>
    <w:rsid w:val="210D321A"/>
    <w:rsid w:val="215B4CF8"/>
    <w:rsid w:val="21745D50"/>
    <w:rsid w:val="21B43462"/>
    <w:rsid w:val="21C802DE"/>
    <w:rsid w:val="21F50235"/>
    <w:rsid w:val="221072CF"/>
    <w:rsid w:val="22141824"/>
    <w:rsid w:val="223631D9"/>
    <w:rsid w:val="22476B91"/>
    <w:rsid w:val="22EF73CF"/>
    <w:rsid w:val="2313713C"/>
    <w:rsid w:val="23987286"/>
    <w:rsid w:val="240211C6"/>
    <w:rsid w:val="24D820CC"/>
    <w:rsid w:val="2573204F"/>
    <w:rsid w:val="2580476C"/>
    <w:rsid w:val="266D6A9E"/>
    <w:rsid w:val="26747E2C"/>
    <w:rsid w:val="26D26C88"/>
    <w:rsid w:val="285E2CE5"/>
    <w:rsid w:val="287D22DE"/>
    <w:rsid w:val="287F20BE"/>
    <w:rsid w:val="28804F82"/>
    <w:rsid w:val="288B2AE4"/>
    <w:rsid w:val="28BD6844"/>
    <w:rsid w:val="290745A8"/>
    <w:rsid w:val="29840D4B"/>
    <w:rsid w:val="29BD640B"/>
    <w:rsid w:val="29DD1757"/>
    <w:rsid w:val="2B2470C3"/>
    <w:rsid w:val="2BA94BD3"/>
    <w:rsid w:val="2C1874AC"/>
    <w:rsid w:val="2C275941"/>
    <w:rsid w:val="2C2915FF"/>
    <w:rsid w:val="2E144DAE"/>
    <w:rsid w:val="2E7C6418"/>
    <w:rsid w:val="2E983CD0"/>
    <w:rsid w:val="2ED248EA"/>
    <w:rsid w:val="2EE55E1E"/>
    <w:rsid w:val="2F1A4ED4"/>
    <w:rsid w:val="2F77273B"/>
    <w:rsid w:val="2FA66D6D"/>
    <w:rsid w:val="2FB0703B"/>
    <w:rsid w:val="2FD656B4"/>
    <w:rsid w:val="30024F67"/>
    <w:rsid w:val="30104A0C"/>
    <w:rsid w:val="30515682"/>
    <w:rsid w:val="3061780F"/>
    <w:rsid w:val="30710A6E"/>
    <w:rsid w:val="3079537E"/>
    <w:rsid w:val="30952D41"/>
    <w:rsid w:val="31233FA3"/>
    <w:rsid w:val="31BE4652"/>
    <w:rsid w:val="31D0422D"/>
    <w:rsid w:val="32752487"/>
    <w:rsid w:val="32972C9B"/>
    <w:rsid w:val="33574D5E"/>
    <w:rsid w:val="3375333E"/>
    <w:rsid w:val="33EA7980"/>
    <w:rsid w:val="346040E6"/>
    <w:rsid w:val="34B573D8"/>
    <w:rsid w:val="35294387"/>
    <w:rsid w:val="355D23D3"/>
    <w:rsid w:val="35B47A6A"/>
    <w:rsid w:val="35B93AAE"/>
    <w:rsid w:val="36686698"/>
    <w:rsid w:val="366960E4"/>
    <w:rsid w:val="367B3067"/>
    <w:rsid w:val="36A87D76"/>
    <w:rsid w:val="36C010B5"/>
    <w:rsid w:val="36CE3589"/>
    <w:rsid w:val="36ED08EA"/>
    <w:rsid w:val="372302EE"/>
    <w:rsid w:val="376B27D4"/>
    <w:rsid w:val="37C761C5"/>
    <w:rsid w:val="37D01583"/>
    <w:rsid w:val="380F0E0F"/>
    <w:rsid w:val="3884644B"/>
    <w:rsid w:val="38941FE8"/>
    <w:rsid w:val="398A2AA1"/>
    <w:rsid w:val="3A2C3099"/>
    <w:rsid w:val="3B207D0A"/>
    <w:rsid w:val="3BC223C0"/>
    <w:rsid w:val="3BFC4B42"/>
    <w:rsid w:val="3C181D45"/>
    <w:rsid w:val="3C603529"/>
    <w:rsid w:val="3C7B6ABB"/>
    <w:rsid w:val="3C877520"/>
    <w:rsid w:val="3C9868B3"/>
    <w:rsid w:val="3CC974A4"/>
    <w:rsid w:val="3D4A4B67"/>
    <w:rsid w:val="3D763D20"/>
    <w:rsid w:val="3DF126BD"/>
    <w:rsid w:val="3E410D08"/>
    <w:rsid w:val="3E770B49"/>
    <w:rsid w:val="3EC56A22"/>
    <w:rsid w:val="3EF12613"/>
    <w:rsid w:val="3F6A3A4D"/>
    <w:rsid w:val="3F7C61DF"/>
    <w:rsid w:val="40037A47"/>
    <w:rsid w:val="41283AB1"/>
    <w:rsid w:val="4134048C"/>
    <w:rsid w:val="413F73AF"/>
    <w:rsid w:val="42F24B05"/>
    <w:rsid w:val="430C3AFC"/>
    <w:rsid w:val="430D71E7"/>
    <w:rsid w:val="431733CE"/>
    <w:rsid w:val="435F0646"/>
    <w:rsid w:val="43864C8C"/>
    <w:rsid w:val="43B56249"/>
    <w:rsid w:val="43E47E97"/>
    <w:rsid w:val="447935DB"/>
    <w:rsid w:val="44B12431"/>
    <w:rsid w:val="44C931F5"/>
    <w:rsid w:val="44DD4B4D"/>
    <w:rsid w:val="44EF3BAA"/>
    <w:rsid w:val="45252197"/>
    <w:rsid w:val="45625783"/>
    <w:rsid w:val="4594305D"/>
    <w:rsid w:val="45C46A25"/>
    <w:rsid w:val="4654390D"/>
    <w:rsid w:val="46B83518"/>
    <w:rsid w:val="46BD7176"/>
    <w:rsid w:val="47596E9F"/>
    <w:rsid w:val="47C439A9"/>
    <w:rsid w:val="47DB5589"/>
    <w:rsid w:val="47DE24D3"/>
    <w:rsid w:val="47FC0088"/>
    <w:rsid w:val="480307AD"/>
    <w:rsid w:val="48517B76"/>
    <w:rsid w:val="48AD20B2"/>
    <w:rsid w:val="48BA396D"/>
    <w:rsid w:val="48E57C9E"/>
    <w:rsid w:val="49182958"/>
    <w:rsid w:val="492E365C"/>
    <w:rsid w:val="49437E06"/>
    <w:rsid w:val="495C3414"/>
    <w:rsid w:val="49627B61"/>
    <w:rsid w:val="498503A7"/>
    <w:rsid w:val="49D97E23"/>
    <w:rsid w:val="4B074E64"/>
    <w:rsid w:val="4B3D0885"/>
    <w:rsid w:val="4B82545D"/>
    <w:rsid w:val="4C955D00"/>
    <w:rsid w:val="4CC84D43"/>
    <w:rsid w:val="4CFB2B99"/>
    <w:rsid w:val="4CFD7DF7"/>
    <w:rsid w:val="4D011A4B"/>
    <w:rsid w:val="4D21045F"/>
    <w:rsid w:val="4D49088B"/>
    <w:rsid w:val="4DFF3B25"/>
    <w:rsid w:val="4E2B0E69"/>
    <w:rsid w:val="4E574D76"/>
    <w:rsid w:val="4EE558CA"/>
    <w:rsid w:val="4F4D3354"/>
    <w:rsid w:val="4F7A3095"/>
    <w:rsid w:val="4F9D5D0D"/>
    <w:rsid w:val="4FAD76B3"/>
    <w:rsid w:val="4FCC7440"/>
    <w:rsid w:val="50B41CAC"/>
    <w:rsid w:val="50C64A32"/>
    <w:rsid w:val="51134F6A"/>
    <w:rsid w:val="51CB6C86"/>
    <w:rsid w:val="51D610EC"/>
    <w:rsid w:val="52262073"/>
    <w:rsid w:val="52634329"/>
    <w:rsid w:val="52C5363A"/>
    <w:rsid w:val="52F31CCB"/>
    <w:rsid w:val="533252EF"/>
    <w:rsid w:val="538C4808"/>
    <w:rsid w:val="53A0102E"/>
    <w:rsid w:val="543547EF"/>
    <w:rsid w:val="543A5EAB"/>
    <w:rsid w:val="545035FA"/>
    <w:rsid w:val="54E63944"/>
    <w:rsid w:val="55200329"/>
    <w:rsid w:val="554C6067"/>
    <w:rsid w:val="562E7748"/>
    <w:rsid w:val="571243FE"/>
    <w:rsid w:val="57243D63"/>
    <w:rsid w:val="577E0031"/>
    <w:rsid w:val="57B1418D"/>
    <w:rsid w:val="57CC7174"/>
    <w:rsid w:val="57E11CAD"/>
    <w:rsid w:val="581605A8"/>
    <w:rsid w:val="5851771E"/>
    <w:rsid w:val="58AA05E3"/>
    <w:rsid w:val="59390BB1"/>
    <w:rsid w:val="598C075B"/>
    <w:rsid w:val="5A00000C"/>
    <w:rsid w:val="5A186745"/>
    <w:rsid w:val="5A2E6E39"/>
    <w:rsid w:val="5A451FB4"/>
    <w:rsid w:val="5ABA77FD"/>
    <w:rsid w:val="5BCE6445"/>
    <w:rsid w:val="5C02145B"/>
    <w:rsid w:val="5C121BAD"/>
    <w:rsid w:val="5C38658F"/>
    <w:rsid w:val="5C471672"/>
    <w:rsid w:val="5C4C36F8"/>
    <w:rsid w:val="5C6D085F"/>
    <w:rsid w:val="5C6D696C"/>
    <w:rsid w:val="5CB8288E"/>
    <w:rsid w:val="5CE56A32"/>
    <w:rsid w:val="5D041203"/>
    <w:rsid w:val="5D467A6D"/>
    <w:rsid w:val="5D802E58"/>
    <w:rsid w:val="5D900237"/>
    <w:rsid w:val="5DD62B9F"/>
    <w:rsid w:val="5DD76667"/>
    <w:rsid w:val="5DE1109B"/>
    <w:rsid w:val="5DEB0E38"/>
    <w:rsid w:val="5E6110AE"/>
    <w:rsid w:val="5E93283E"/>
    <w:rsid w:val="5ED308DC"/>
    <w:rsid w:val="5F6C0F79"/>
    <w:rsid w:val="5F6E48A2"/>
    <w:rsid w:val="5FF251CB"/>
    <w:rsid w:val="5FFB4B3F"/>
    <w:rsid w:val="601E25DC"/>
    <w:rsid w:val="603D56FD"/>
    <w:rsid w:val="6040512E"/>
    <w:rsid w:val="6042451C"/>
    <w:rsid w:val="604B11C6"/>
    <w:rsid w:val="6054319D"/>
    <w:rsid w:val="60B60B2C"/>
    <w:rsid w:val="61197EEC"/>
    <w:rsid w:val="61422317"/>
    <w:rsid w:val="614669C9"/>
    <w:rsid w:val="6226426C"/>
    <w:rsid w:val="6239314F"/>
    <w:rsid w:val="62452678"/>
    <w:rsid w:val="62A11C3B"/>
    <w:rsid w:val="62B710FE"/>
    <w:rsid w:val="62C66B76"/>
    <w:rsid w:val="62FE344F"/>
    <w:rsid w:val="631657EC"/>
    <w:rsid w:val="63886802"/>
    <w:rsid w:val="64B71C1F"/>
    <w:rsid w:val="64C72E89"/>
    <w:rsid w:val="650B2750"/>
    <w:rsid w:val="657431BA"/>
    <w:rsid w:val="6593441E"/>
    <w:rsid w:val="65A96ADE"/>
    <w:rsid w:val="65F563AF"/>
    <w:rsid w:val="66326DE1"/>
    <w:rsid w:val="668518FF"/>
    <w:rsid w:val="67A91932"/>
    <w:rsid w:val="67DF67F1"/>
    <w:rsid w:val="67ED4E51"/>
    <w:rsid w:val="67F434E7"/>
    <w:rsid w:val="68210AEF"/>
    <w:rsid w:val="68B85176"/>
    <w:rsid w:val="68CB18F9"/>
    <w:rsid w:val="68E41E04"/>
    <w:rsid w:val="68E65C61"/>
    <w:rsid w:val="68F55EA4"/>
    <w:rsid w:val="691C23DE"/>
    <w:rsid w:val="692E3608"/>
    <w:rsid w:val="697414BE"/>
    <w:rsid w:val="6A416D54"/>
    <w:rsid w:val="6A6F67BA"/>
    <w:rsid w:val="6A731776"/>
    <w:rsid w:val="6B0B19AE"/>
    <w:rsid w:val="6B222283"/>
    <w:rsid w:val="6B61083A"/>
    <w:rsid w:val="6BEC797C"/>
    <w:rsid w:val="6BEE52F3"/>
    <w:rsid w:val="6C8E0938"/>
    <w:rsid w:val="6D5E2269"/>
    <w:rsid w:val="6E0252EB"/>
    <w:rsid w:val="6E5A0C83"/>
    <w:rsid w:val="6E6B7182"/>
    <w:rsid w:val="6E8201DA"/>
    <w:rsid w:val="6EDA0554"/>
    <w:rsid w:val="6EEE0C39"/>
    <w:rsid w:val="6EF15459"/>
    <w:rsid w:val="6F1300FB"/>
    <w:rsid w:val="6F397082"/>
    <w:rsid w:val="6F5558EE"/>
    <w:rsid w:val="6F944A78"/>
    <w:rsid w:val="6FCA24D0"/>
    <w:rsid w:val="6FCB5408"/>
    <w:rsid w:val="6FE63733"/>
    <w:rsid w:val="70483300"/>
    <w:rsid w:val="70512559"/>
    <w:rsid w:val="70AE3984"/>
    <w:rsid w:val="71F60F0D"/>
    <w:rsid w:val="72773C44"/>
    <w:rsid w:val="727F1957"/>
    <w:rsid w:val="72933146"/>
    <w:rsid w:val="73720978"/>
    <w:rsid w:val="73E9408D"/>
    <w:rsid w:val="73F61D73"/>
    <w:rsid w:val="748014AD"/>
    <w:rsid w:val="74AA145A"/>
    <w:rsid w:val="75F61BD9"/>
    <w:rsid w:val="75FC0A44"/>
    <w:rsid w:val="76165DD7"/>
    <w:rsid w:val="762D1373"/>
    <w:rsid w:val="766B57C7"/>
    <w:rsid w:val="76A0119C"/>
    <w:rsid w:val="76C24968"/>
    <w:rsid w:val="783B7D77"/>
    <w:rsid w:val="78BA5C11"/>
    <w:rsid w:val="78BD1DA5"/>
    <w:rsid w:val="78FD5191"/>
    <w:rsid w:val="799440C9"/>
    <w:rsid w:val="79A13322"/>
    <w:rsid w:val="79A4194C"/>
    <w:rsid w:val="7A015164"/>
    <w:rsid w:val="7A191235"/>
    <w:rsid w:val="7A9C0875"/>
    <w:rsid w:val="7AA802BC"/>
    <w:rsid w:val="7B55085C"/>
    <w:rsid w:val="7BE6624C"/>
    <w:rsid w:val="7C5A74EF"/>
    <w:rsid w:val="7C907DA4"/>
    <w:rsid w:val="7CE47FA1"/>
    <w:rsid w:val="7D3F0F69"/>
    <w:rsid w:val="7D736F5C"/>
    <w:rsid w:val="7E3D5932"/>
    <w:rsid w:val="7F237A00"/>
    <w:rsid w:val="7F906EDC"/>
    <w:rsid w:val="7F9B5B51"/>
    <w:rsid w:val="7FE550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8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8"/>
    <w:qFormat/>
    <w:uiPriority w:val="0"/>
    <w:pPr>
      <w:keepNext/>
      <w:spacing w:before="120" w:after="120" w:line="360" w:lineRule="auto"/>
      <w:ind w:right="17" w:firstLine="0" w:firstLineChars="0"/>
      <w:outlineLvl w:val="0"/>
    </w:pPr>
    <w:rPr>
      <w:rFonts w:eastAsia="黑体"/>
      <w:kern w:val="0"/>
      <w:sz w:val="20"/>
      <w:szCs w:val="20"/>
    </w:rPr>
  </w:style>
  <w:style w:type="paragraph" w:styleId="3">
    <w:name w:val="heading 2"/>
    <w:basedOn w:val="1"/>
    <w:next w:val="1"/>
    <w:link w:val="51"/>
    <w:qFormat/>
    <w:uiPriority w:val="0"/>
    <w:pPr>
      <w:keepNext/>
      <w:keepLines/>
      <w:spacing w:before="260" w:after="260" w:line="240" w:lineRule="auto"/>
      <w:ind w:firstLine="0" w:firstLineChars="0"/>
      <w:outlineLvl w:val="1"/>
    </w:pPr>
    <w:rPr>
      <w:rFonts w:eastAsia="黑体"/>
      <w:bCs/>
      <w:szCs w:val="32"/>
    </w:rPr>
  </w:style>
  <w:style w:type="paragraph" w:styleId="4">
    <w:name w:val="heading 3"/>
    <w:basedOn w:val="1"/>
    <w:next w:val="1"/>
    <w:link w:val="30"/>
    <w:qFormat/>
    <w:uiPriority w:val="0"/>
    <w:pPr>
      <w:keepNext/>
      <w:keepLines/>
      <w:spacing w:before="260" w:after="260" w:line="416" w:lineRule="auto"/>
      <w:outlineLvl w:val="2"/>
    </w:pPr>
    <w:rPr>
      <w:b/>
      <w:bCs/>
      <w:sz w:val="32"/>
      <w:szCs w:val="32"/>
    </w:rPr>
  </w:style>
  <w:style w:type="character" w:default="1" w:styleId="25">
    <w:name w:val="Default Paragraph Font"/>
    <w:semiHidden/>
    <w:qFormat/>
    <w:uiPriority w:val="0"/>
  </w:style>
  <w:style w:type="table" w:default="1" w:styleId="2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Body Text 3"/>
    <w:basedOn w:val="1"/>
    <w:qFormat/>
    <w:uiPriority w:val="0"/>
    <w:pPr>
      <w:spacing w:line="700" w:lineRule="exact"/>
      <w:jc w:val="center"/>
    </w:pPr>
    <w:rPr>
      <w:rFonts w:ascii="黑体" w:hAnsi="宋体" w:eastAsia="黑体"/>
      <w:bCs/>
      <w:spacing w:val="-6"/>
      <w:sz w:val="52"/>
      <w:szCs w:val="52"/>
    </w:rPr>
  </w:style>
  <w:style w:type="paragraph" w:styleId="6">
    <w:name w:val="Body Text"/>
    <w:basedOn w:val="1"/>
    <w:qFormat/>
    <w:uiPriority w:val="0"/>
    <w:pPr>
      <w:jc w:val="center"/>
    </w:pPr>
  </w:style>
  <w:style w:type="paragraph" w:styleId="7">
    <w:name w:val="Body Text Indent"/>
    <w:basedOn w:val="1"/>
    <w:qFormat/>
    <w:uiPriority w:val="0"/>
    <w:pPr>
      <w:ind w:firstLine="360"/>
    </w:pPr>
    <w:rPr>
      <w:sz w:val="24"/>
      <w:szCs w:val="20"/>
    </w:rPr>
  </w:style>
  <w:style w:type="paragraph" w:styleId="8">
    <w:name w:val="Block Text"/>
    <w:basedOn w:val="1"/>
    <w:qFormat/>
    <w:uiPriority w:val="0"/>
    <w:pPr>
      <w:ind w:left="600" w:leftChars="257" w:right="17" w:hanging="60"/>
    </w:pPr>
    <w:rPr>
      <w:sz w:val="24"/>
      <w:szCs w:val="20"/>
    </w:rPr>
  </w:style>
  <w:style w:type="paragraph" w:styleId="9">
    <w:name w:val="toc 3"/>
    <w:basedOn w:val="1"/>
    <w:next w:val="1"/>
    <w:unhideWhenUsed/>
    <w:qFormat/>
    <w:uiPriority w:val="39"/>
    <w:pPr>
      <w:widowControl/>
      <w:spacing w:after="100" w:line="259" w:lineRule="auto"/>
      <w:ind w:left="440"/>
      <w:jc w:val="left"/>
    </w:pPr>
    <w:rPr>
      <w:rFonts w:ascii="等线" w:hAnsi="等线" w:eastAsia="等线"/>
      <w:kern w:val="0"/>
      <w:sz w:val="22"/>
      <w:szCs w:val="22"/>
    </w:rPr>
  </w:style>
  <w:style w:type="paragraph" w:styleId="10">
    <w:name w:val="Plain Text"/>
    <w:basedOn w:val="1"/>
    <w:link w:val="31"/>
    <w:qFormat/>
    <w:uiPriority w:val="0"/>
    <w:rPr>
      <w:rFonts w:ascii="宋体" w:hAnsi="Courier New"/>
      <w:sz w:val="21"/>
      <w:szCs w:val="20"/>
    </w:rPr>
  </w:style>
  <w:style w:type="paragraph" w:styleId="11">
    <w:name w:val="Date"/>
    <w:basedOn w:val="1"/>
    <w:next w:val="1"/>
    <w:qFormat/>
    <w:uiPriority w:val="0"/>
    <w:pPr>
      <w:ind w:left="100" w:leftChars="2500"/>
    </w:pPr>
    <w:rPr>
      <w:sz w:val="24"/>
    </w:rPr>
  </w:style>
  <w:style w:type="paragraph" w:styleId="12">
    <w:name w:val="Body Text Indent 2"/>
    <w:basedOn w:val="1"/>
    <w:qFormat/>
    <w:uiPriority w:val="0"/>
    <w:pPr>
      <w:ind w:firstLine="480" w:firstLineChars="200"/>
    </w:pPr>
    <w:rPr>
      <w:sz w:val="24"/>
    </w:rPr>
  </w:style>
  <w:style w:type="paragraph" w:styleId="13">
    <w:name w:val="Balloon Text"/>
    <w:basedOn w:val="1"/>
    <w:link w:val="32"/>
    <w:qFormat/>
    <w:uiPriority w:val="0"/>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widowControl/>
      <w:spacing w:after="100" w:line="259" w:lineRule="auto"/>
      <w:jc w:val="left"/>
    </w:pPr>
    <w:rPr>
      <w:rFonts w:ascii="等线" w:hAnsi="等线" w:eastAsia="等线"/>
      <w:kern w:val="0"/>
      <w:sz w:val="22"/>
      <w:szCs w:val="22"/>
    </w:rPr>
  </w:style>
  <w:style w:type="paragraph" w:styleId="17">
    <w:name w:val="Body Text Indent 3"/>
    <w:basedOn w:val="1"/>
    <w:qFormat/>
    <w:uiPriority w:val="0"/>
    <w:pPr>
      <w:ind w:firstLine="480"/>
    </w:pPr>
    <w:rPr>
      <w:rFonts w:eastAsia="楷体_GB2312"/>
    </w:rPr>
  </w:style>
  <w:style w:type="paragraph" w:styleId="18">
    <w:name w:val="toc 2"/>
    <w:basedOn w:val="1"/>
    <w:next w:val="1"/>
    <w:unhideWhenUsed/>
    <w:qFormat/>
    <w:uiPriority w:val="39"/>
    <w:pPr>
      <w:widowControl/>
      <w:spacing w:after="100" w:line="259" w:lineRule="auto"/>
      <w:ind w:left="220"/>
      <w:jc w:val="left"/>
    </w:pPr>
    <w:rPr>
      <w:rFonts w:ascii="等线" w:hAnsi="等线" w:eastAsia="等线"/>
      <w:kern w:val="0"/>
      <w:sz w:val="22"/>
      <w:szCs w:val="22"/>
    </w:rPr>
  </w:style>
  <w:style w:type="paragraph" w:styleId="19">
    <w:name w:val="Body Text 2"/>
    <w:basedOn w:val="1"/>
    <w:link w:val="35"/>
    <w:qFormat/>
    <w:uiPriority w:val="0"/>
    <w:pPr>
      <w:ind w:right="102"/>
    </w:pPr>
    <w:rPr>
      <w:kern w:val="0"/>
      <w:sz w:val="20"/>
    </w:rPr>
  </w:style>
  <w:style w:type="paragraph" w:styleId="20">
    <w:name w:val="Normal (Web)"/>
    <w:basedOn w:val="1"/>
    <w:qFormat/>
    <w:uiPriority w:val="0"/>
    <w:rPr>
      <w:sz w:val="24"/>
    </w:rPr>
  </w:style>
  <w:style w:type="paragraph" w:styleId="21">
    <w:name w:val="Title"/>
    <w:basedOn w:val="1"/>
    <w:next w:val="1"/>
    <w:link w:val="36"/>
    <w:qFormat/>
    <w:uiPriority w:val="0"/>
    <w:pPr>
      <w:spacing w:before="240" w:after="60"/>
      <w:jc w:val="center"/>
      <w:outlineLvl w:val="0"/>
    </w:pPr>
    <w:rPr>
      <w:rFonts w:ascii="等线 Light" w:hAnsi="等线 Light"/>
      <w:b/>
      <w:bCs/>
      <w:sz w:val="32"/>
      <w:szCs w:val="32"/>
    </w:rPr>
  </w:style>
  <w:style w:type="paragraph" w:styleId="22">
    <w:name w:val="Body Text First Indent"/>
    <w:basedOn w:val="6"/>
    <w:qFormat/>
    <w:uiPriority w:val="0"/>
    <w:pPr>
      <w:widowControl/>
      <w:spacing w:line="360" w:lineRule="auto"/>
      <w:ind w:firstLine="420"/>
      <w:jc w:val="left"/>
    </w:pPr>
    <w:rPr>
      <w:rFonts w:ascii="Verdana" w:hAnsi="Verdana"/>
      <w:kern w:val="0"/>
      <w:sz w:val="24"/>
      <w:szCs w:val="20"/>
    </w:rPr>
  </w:style>
  <w:style w:type="table" w:styleId="24">
    <w:name w:val="Table Grid"/>
    <w:basedOn w:val="23"/>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page number"/>
    <w:basedOn w:val="25"/>
    <w:qFormat/>
    <w:uiPriority w:val="0"/>
  </w:style>
  <w:style w:type="character" w:styleId="27">
    <w:name w:val="Hyperlink"/>
    <w:unhideWhenUsed/>
    <w:qFormat/>
    <w:uiPriority w:val="99"/>
    <w:rPr>
      <w:color w:val="0563C1"/>
      <w:u w:val="single"/>
    </w:rPr>
  </w:style>
  <w:style w:type="character" w:customStyle="1" w:styleId="28">
    <w:name w:val="标题 1 字符"/>
    <w:link w:val="2"/>
    <w:qFormat/>
    <w:uiPriority w:val="0"/>
    <w:rPr>
      <w:rFonts w:eastAsia="黑体"/>
      <w:szCs w:val="20"/>
    </w:rPr>
  </w:style>
  <w:style w:type="character" w:customStyle="1" w:styleId="29">
    <w:name w:val="标题 2 字符"/>
    <w:link w:val="3"/>
    <w:semiHidden/>
    <w:qFormat/>
    <w:uiPriority w:val="0"/>
    <w:rPr>
      <w:rFonts w:ascii="Times New Roman" w:hAnsi="Times New Roman" w:eastAsia="黑体" w:cs="Times New Roman"/>
      <w:bCs/>
      <w:kern w:val="2"/>
      <w:sz w:val="24"/>
      <w:szCs w:val="32"/>
    </w:rPr>
  </w:style>
  <w:style w:type="character" w:customStyle="1" w:styleId="30">
    <w:name w:val="标题 3 字符"/>
    <w:link w:val="4"/>
    <w:semiHidden/>
    <w:qFormat/>
    <w:uiPriority w:val="0"/>
    <w:rPr>
      <w:b/>
      <w:bCs/>
      <w:kern w:val="2"/>
      <w:sz w:val="32"/>
      <w:szCs w:val="32"/>
    </w:rPr>
  </w:style>
  <w:style w:type="character" w:customStyle="1" w:styleId="31">
    <w:name w:val="纯文本 字符"/>
    <w:link w:val="10"/>
    <w:qFormat/>
    <w:uiPriority w:val="0"/>
    <w:rPr>
      <w:rFonts w:ascii="宋体" w:hAnsi="Courier New"/>
      <w:kern w:val="2"/>
      <w:sz w:val="21"/>
    </w:rPr>
  </w:style>
  <w:style w:type="character" w:customStyle="1" w:styleId="32">
    <w:name w:val="批注框文本 字符"/>
    <w:link w:val="13"/>
    <w:qFormat/>
    <w:uiPriority w:val="0"/>
    <w:rPr>
      <w:rFonts w:ascii="Times New Roman" w:hAnsi="Times New Roman"/>
      <w:kern w:val="2"/>
      <w:sz w:val="18"/>
      <w:szCs w:val="18"/>
    </w:rPr>
  </w:style>
  <w:style w:type="character" w:customStyle="1" w:styleId="33">
    <w:name w:val="页脚 字符"/>
    <w:link w:val="14"/>
    <w:qFormat/>
    <w:uiPriority w:val="99"/>
    <w:rPr>
      <w:kern w:val="2"/>
      <w:sz w:val="18"/>
      <w:szCs w:val="18"/>
    </w:rPr>
  </w:style>
  <w:style w:type="character" w:customStyle="1" w:styleId="34">
    <w:name w:val="页眉 字符"/>
    <w:link w:val="15"/>
    <w:qFormat/>
    <w:uiPriority w:val="0"/>
    <w:rPr>
      <w:kern w:val="2"/>
      <w:sz w:val="18"/>
      <w:szCs w:val="18"/>
    </w:rPr>
  </w:style>
  <w:style w:type="character" w:customStyle="1" w:styleId="35">
    <w:name w:val="正文文本 2 字符"/>
    <w:link w:val="19"/>
    <w:qFormat/>
    <w:uiPriority w:val="0"/>
    <w:rPr>
      <w:rFonts w:hint="default" w:ascii="Times New Roman" w:hAnsi="Times New Roman" w:eastAsia="宋体" w:cs="Times New Roman"/>
      <w:szCs w:val="24"/>
    </w:rPr>
  </w:style>
  <w:style w:type="character" w:customStyle="1" w:styleId="36">
    <w:name w:val="标题 字符"/>
    <w:link w:val="21"/>
    <w:qFormat/>
    <w:uiPriority w:val="0"/>
    <w:rPr>
      <w:rFonts w:ascii="等线 Light" w:hAnsi="等线 Light" w:cs="Times New Roman"/>
      <w:b/>
      <w:bCs/>
      <w:kern w:val="2"/>
      <w:sz w:val="32"/>
      <w:szCs w:val="32"/>
    </w:rPr>
  </w:style>
  <w:style w:type="character" w:customStyle="1" w:styleId="37">
    <w:name w:val="_Style 36"/>
    <w:qFormat/>
    <w:uiPriority w:val="19"/>
    <w:rPr>
      <w:i/>
      <w:iCs/>
      <w:color w:val="404040"/>
    </w:rPr>
  </w:style>
  <w:style w:type="paragraph" w:customStyle="1" w:styleId="38">
    <w:name w:val="五级条标题"/>
    <w:basedOn w:val="39"/>
    <w:next w:val="44"/>
    <w:qFormat/>
    <w:uiPriority w:val="0"/>
    <w:pPr>
      <w:tabs>
        <w:tab w:val="left" w:pos="360"/>
      </w:tabs>
      <w:outlineLvl w:val="6"/>
    </w:pPr>
  </w:style>
  <w:style w:type="paragraph" w:customStyle="1" w:styleId="39">
    <w:name w:val="四级条标题"/>
    <w:basedOn w:val="40"/>
    <w:next w:val="44"/>
    <w:qFormat/>
    <w:uiPriority w:val="0"/>
    <w:pPr>
      <w:numPr>
        <w:ilvl w:val="0"/>
        <w:numId w:val="0"/>
      </w:numPr>
      <w:tabs>
        <w:tab w:val="left" w:pos="360"/>
      </w:tabs>
      <w:outlineLvl w:val="5"/>
    </w:pPr>
  </w:style>
  <w:style w:type="paragraph" w:customStyle="1" w:styleId="40">
    <w:name w:val="三级条标题"/>
    <w:basedOn w:val="41"/>
    <w:next w:val="44"/>
    <w:qFormat/>
    <w:uiPriority w:val="0"/>
    <w:pPr>
      <w:tabs>
        <w:tab w:val="left" w:pos="360"/>
      </w:tabs>
      <w:outlineLvl w:val="4"/>
    </w:pPr>
  </w:style>
  <w:style w:type="paragraph" w:customStyle="1" w:styleId="41">
    <w:name w:val="二级条标题"/>
    <w:basedOn w:val="42"/>
    <w:next w:val="44"/>
    <w:qFormat/>
    <w:uiPriority w:val="0"/>
    <w:pPr>
      <w:numPr>
        <w:ilvl w:val="0"/>
        <w:numId w:val="0"/>
      </w:numPr>
      <w:tabs>
        <w:tab w:val="left" w:pos="360"/>
      </w:tabs>
      <w:outlineLvl w:val="3"/>
    </w:pPr>
  </w:style>
  <w:style w:type="paragraph" w:customStyle="1" w:styleId="42">
    <w:name w:val="一级条标题"/>
    <w:basedOn w:val="43"/>
    <w:next w:val="44"/>
    <w:qFormat/>
    <w:uiPriority w:val="0"/>
    <w:pPr>
      <w:tabs>
        <w:tab w:val="left" w:pos="360"/>
      </w:tabs>
      <w:spacing w:before="0" w:beforeLines="0" w:after="0" w:afterLines="0"/>
      <w:outlineLvl w:val="2"/>
    </w:pPr>
  </w:style>
  <w:style w:type="paragraph" w:customStyle="1" w:styleId="43">
    <w:name w:val="章标题"/>
    <w:next w:val="44"/>
    <w:qFormat/>
    <w:uiPriority w:val="0"/>
    <w:p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样式1"/>
    <w:basedOn w:val="3"/>
    <w:qFormat/>
    <w:uiPriority w:val="0"/>
    <w:rPr>
      <w:rFonts w:eastAsia="宋体"/>
      <w:b/>
      <w:sz w:val="24"/>
    </w:rPr>
  </w:style>
  <w:style w:type="paragraph" w:styleId="46">
    <w:name w:val="List Paragraph"/>
    <w:basedOn w:val="1"/>
    <w:qFormat/>
    <w:uiPriority w:val="0"/>
    <w:pPr>
      <w:ind w:firstLine="420" w:firstLineChars="200"/>
    </w:pPr>
    <w:rPr>
      <w:rFonts w:ascii="Times New Roman" w:hAnsi="Times New Roman"/>
      <w:sz w:val="24"/>
    </w:rPr>
  </w:style>
  <w:style w:type="paragraph" w:customStyle="1" w:styleId="47">
    <w:name w:val="_Style 46"/>
    <w:basedOn w:val="2"/>
    <w:next w:val="1"/>
    <w:qFormat/>
    <w:uiPriority w:val="39"/>
    <w:pPr>
      <w:keepLines/>
      <w:widowControl/>
      <w:spacing w:before="240" w:after="0" w:line="259" w:lineRule="auto"/>
      <w:ind w:right="0"/>
      <w:jc w:val="left"/>
      <w:outlineLvl w:val="9"/>
    </w:pPr>
    <w:rPr>
      <w:rFonts w:ascii="等线 Light" w:hAnsi="等线 Light" w:eastAsia="等线 Light" w:cs="Times New Roman"/>
      <w:color w:val="2F5496"/>
      <w:kern w:val="0"/>
      <w:sz w:val="32"/>
      <w:szCs w:val="32"/>
    </w:rPr>
  </w:style>
  <w:style w:type="paragraph" w:customStyle="1" w:styleId="4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49">
    <w:name w:val="_Style 48"/>
    <w:unhideWhenUsed/>
    <w:qFormat/>
    <w:uiPriority w:val="99"/>
    <w:rPr>
      <w:rFonts w:ascii="Times New Roman" w:hAnsi="Times New Roman" w:eastAsia="宋体" w:cs="Times New Roman"/>
      <w:kern w:val="2"/>
      <w:sz w:val="21"/>
      <w:szCs w:val="24"/>
      <w:lang w:val="en-US" w:eastAsia="zh-CN" w:bidi="ar-SA"/>
    </w:rPr>
  </w:style>
  <w:style w:type="character" w:customStyle="1" w:styleId="50">
    <w:name w:val="标题 1 Char"/>
    <w:qFormat/>
    <w:uiPriority w:val="0"/>
    <w:rPr>
      <w:rFonts w:eastAsia="黑体"/>
      <w:szCs w:val="20"/>
    </w:rPr>
  </w:style>
  <w:style w:type="character" w:customStyle="1" w:styleId="51">
    <w:name w:val="标题 2 Char"/>
    <w:link w:val="3"/>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40.wmf"/><Relationship Id="rId97" Type="http://schemas.openxmlformats.org/officeDocument/2006/relationships/oleObject" Target="embeddings/oleObject38.bin"/><Relationship Id="rId96" Type="http://schemas.openxmlformats.org/officeDocument/2006/relationships/image" Target="media/image39.wmf"/><Relationship Id="rId95" Type="http://schemas.openxmlformats.org/officeDocument/2006/relationships/oleObject" Target="embeddings/oleObject37.bin"/><Relationship Id="rId94" Type="http://schemas.openxmlformats.org/officeDocument/2006/relationships/image" Target="media/image38.wmf"/><Relationship Id="rId93" Type="http://schemas.openxmlformats.org/officeDocument/2006/relationships/oleObject" Target="embeddings/oleObject36.bin"/><Relationship Id="rId92" Type="http://schemas.openxmlformats.org/officeDocument/2006/relationships/image" Target="media/image37.wmf"/><Relationship Id="rId91" Type="http://schemas.openxmlformats.org/officeDocument/2006/relationships/oleObject" Target="embeddings/oleObject35.bin"/><Relationship Id="rId90" Type="http://schemas.openxmlformats.org/officeDocument/2006/relationships/image" Target="media/image36.wmf"/><Relationship Id="rId9" Type="http://schemas.openxmlformats.org/officeDocument/2006/relationships/header" Target="header3.xml"/><Relationship Id="rId89" Type="http://schemas.openxmlformats.org/officeDocument/2006/relationships/oleObject" Target="embeddings/oleObject34.bin"/><Relationship Id="rId88" Type="http://schemas.openxmlformats.org/officeDocument/2006/relationships/image" Target="media/image35.wmf"/><Relationship Id="rId87" Type="http://schemas.openxmlformats.org/officeDocument/2006/relationships/oleObject" Target="embeddings/oleObject33.bin"/><Relationship Id="rId86" Type="http://schemas.openxmlformats.org/officeDocument/2006/relationships/image" Target="media/image34.wmf"/><Relationship Id="rId85" Type="http://schemas.openxmlformats.org/officeDocument/2006/relationships/oleObject" Target="embeddings/oleObject32.bin"/><Relationship Id="rId84" Type="http://schemas.openxmlformats.org/officeDocument/2006/relationships/image" Target="media/image33.wmf"/><Relationship Id="rId83" Type="http://schemas.openxmlformats.org/officeDocument/2006/relationships/oleObject" Target="embeddings/oleObject31.bin"/><Relationship Id="rId82" Type="http://schemas.openxmlformats.org/officeDocument/2006/relationships/image" Target="media/image32.wmf"/><Relationship Id="rId81" Type="http://schemas.openxmlformats.org/officeDocument/2006/relationships/oleObject" Target="embeddings/oleObject30.bin"/><Relationship Id="rId80" Type="http://schemas.openxmlformats.org/officeDocument/2006/relationships/image" Target="media/image31.wmf"/><Relationship Id="rId8" Type="http://schemas.openxmlformats.org/officeDocument/2006/relationships/footer" Target="footer2.xml"/><Relationship Id="rId79" Type="http://schemas.openxmlformats.org/officeDocument/2006/relationships/oleObject" Target="embeddings/oleObject29.bin"/><Relationship Id="rId78" Type="http://schemas.openxmlformats.org/officeDocument/2006/relationships/image" Target="media/image30.wmf"/><Relationship Id="rId77" Type="http://schemas.openxmlformats.org/officeDocument/2006/relationships/oleObject" Target="embeddings/oleObject28.bin"/><Relationship Id="rId76" Type="http://schemas.openxmlformats.org/officeDocument/2006/relationships/image" Target="media/image29.wmf"/><Relationship Id="rId75" Type="http://schemas.openxmlformats.org/officeDocument/2006/relationships/oleObject" Target="embeddings/oleObject27.bin"/><Relationship Id="rId74" Type="http://schemas.openxmlformats.org/officeDocument/2006/relationships/image" Target="media/image28.wmf"/><Relationship Id="rId73" Type="http://schemas.openxmlformats.org/officeDocument/2006/relationships/oleObject" Target="embeddings/oleObject26.bin"/><Relationship Id="rId72" Type="http://schemas.openxmlformats.org/officeDocument/2006/relationships/image" Target="media/image27.wmf"/><Relationship Id="rId71" Type="http://schemas.openxmlformats.org/officeDocument/2006/relationships/oleObject" Target="embeddings/oleObject25.bin"/><Relationship Id="rId70" Type="http://schemas.openxmlformats.org/officeDocument/2006/relationships/image" Target="media/image26.wmf"/><Relationship Id="rId7" Type="http://schemas.openxmlformats.org/officeDocument/2006/relationships/footer" Target="footer1.xml"/><Relationship Id="rId69" Type="http://schemas.openxmlformats.org/officeDocument/2006/relationships/oleObject" Target="embeddings/oleObject24.bin"/><Relationship Id="rId68" Type="http://schemas.openxmlformats.org/officeDocument/2006/relationships/image" Target="media/image25.wmf"/><Relationship Id="rId67" Type="http://schemas.openxmlformats.org/officeDocument/2006/relationships/oleObject" Target="embeddings/oleObject23.bin"/><Relationship Id="rId66" Type="http://schemas.openxmlformats.org/officeDocument/2006/relationships/image" Target="media/image24.wmf"/><Relationship Id="rId65" Type="http://schemas.openxmlformats.org/officeDocument/2006/relationships/oleObject" Target="embeddings/oleObject22.bin"/><Relationship Id="rId64" Type="http://schemas.openxmlformats.org/officeDocument/2006/relationships/image" Target="media/image23.wmf"/><Relationship Id="rId63" Type="http://schemas.openxmlformats.org/officeDocument/2006/relationships/oleObject" Target="embeddings/oleObject21.bin"/><Relationship Id="rId62" Type="http://schemas.openxmlformats.org/officeDocument/2006/relationships/image" Target="media/image22.wmf"/><Relationship Id="rId61" Type="http://schemas.openxmlformats.org/officeDocument/2006/relationships/oleObject" Target="embeddings/oleObject20.bin"/><Relationship Id="rId60" Type="http://schemas.openxmlformats.org/officeDocument/2006/relationships/image" Target="media/image21.wmf"/><Relationship Id="rId6" Type="http://schemas.openxmlformats.org/officeDocument/2006/relationships/header" Target="header2.xml"/><Relationship Id="rId59" Type="http://schemas.openxmlformats.org/officeDocument/2006/relationships/oleObject" Target="embeddings/oleObject19.bin"/><Relationship Id="rId58" Type="http://schemas.openxmlformats.org/officeDocument/2006/relationships/image" Target="media/image20.wmf"/><Relationship Id="rId57" Type="http://schemas.openxmlformats.org/officeDocument/2006/relationships/oleObject" Target="embeddings/oleObject18.bin"/><Relationship Id="rId56" Type="http://schemas.openxmlformats.org/officeDocument/2006/relationships/image" Target="media/image19.wmf"/><Relationship Id="rId55" Type="http://schemas.openxmlformats.org/officeDocument/2006/relationships/oleObject" Target="embeddings/oleObject17.bin"/><Relationship Id="rId54" Type="http://schemas.openxmlformats.org/officeDocument/2006/relationships/oleObject" Target="embeddings/oleObject16.bin"/><Relationship Id="rId53" Type="http://schemas.openxmlformats.org/officeDocument/2006/relationships/image" Target="media/image18.wmf"/><Relationship Id="rId52" Type="http://schemas.openxmlformats.org/officeDocument/2006/relationships/oleObject" Target="embeddings/oleObject15.bin"/><Relationship Id="rId51" Type="http://schemas.openxmlformats.org/officeDocument/2006/relationships/image" Target="media/image17.wmf"/><Relationship Id="rId50" Type="http://schemas.openxmlformats.org/officeDocument/2006/relationships/oleObject" Target="embeddings/oleObject14.bin"/><Relationship Id="rId5" Type="http://schemas.openxmlformats.org/officeDocument/2006/relationships/header" Target="header1.xml"/><Relationship Id="rId49" Type="http://schemas.openxmlformats.org/officeDocument/2006/relationships/image" Target="media/image16.wmf"/><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image" Target="media/image15.wmf"/><Relationship Id="rId45" Type="http://schemas.openxmlformats.org/officeDocument/2006/relationships/oleObject" Target="embeddings/oleObject11.bin"/><Relationship Id="rId44" Type="http://schemas.openxmlformats.org/officeDocument/2006/relationships/image" Target="media/image14.wmf"/><Relationship Id="rId43" Type="http://schemas.openxmlformats.org/officeDocument/2006/relationships/oleObject" Target="embeddings/oleObject10.bin"/><Relationship Id="rId42" Type="http://schemas.openxmlformats.org/officeDocument/2006/relationships/image" Target="media/image13.wmf"/><Relationship Id="rId41" Type="http://schemas.openxmlformats.org/officeDocument/2006/relationships/oleObject" Target="embeddings/oleObject9.bin"/><Relationship Id="rId40" Type="http://schemas.openxmlformats.org/officeDocument/2006/relationships/oleObject" Target="embeddings/oleObject8.bin"/><Relationship Id="rId4" Type="http://schemas.openxmlformats.org/officeDocument/2006/relationships/endnotes" Target="endnotes.xml"/><Relationship Id="rId39" Type="http://schemas.openxmlformats.org/officeDocument/2006/relationships/image" Target="media/image12.wmf"/><Relationship Id="rId38" Type="http://schemas.openxmlformats.org/officeDocument/2006/relationships/oleObject" Target="embeddings/oleObject7.bin"/><Relationship Id="rId37" Type="http://schemas.openxmlformats.org/officeDocument/2006/relationships/image" Target="media/image11.wmf"/><Relationship Id="rId36" Type="http://schemas.openxmlformats.org/officeDocument/2006/relationships/oleObject" Target="embeddings/oleObject6.bin"/><Relationship Id="rId35" Type="http://schemas.openxmlformats.org/officeDocument/2006/relationships/image" Target="media/image10.wmf"/><Relationship Id="rId34" Type="http://schemas.openxmlformats.org/officeDocument/2006/relationships/oleObject" Target="embeddings/oleObject5.bin"/><Relationship Id="rId33" Type="http://schemas.openxmlformats.org/officeDocument/2006/relationships/image" Target="media/image9.wmf"/><Relationship Id="rId32" Type="http://schemas.openxmlformats.org/officeDocument/2006/relationships/image" Target="media/image8.wmf"/><Relationship Id="rId31" Type="http://schemas.openxmlformats.org/officeDocument/2006/relationships/oleObject" Target="embeddings/oleObject4.bin"/><Relationship Id="rId30" Type="http://schemas.openxmlformats.org/officeDocument/2006/relationships/image" Target="media/image7.wmf"/><Relationship Id="rId3" Type="http://schemas.openxmlformats.org/officeDocument/2006/relationships/footnotes" Target="footnotes.xml"/><Relationship Id="rId29" Type="http://schemas.openxmlformats.org/officeDocument/2006/relationships/oleObject" Target="embeddings/oleObject3.bin"/><Relationship Id="rId28" Type="http://schemas.openxmlformats.org/officeDocument/2006/relationships/image" Target="media/image6.wmf"/><Relationship Id="rId27" Type="http://schemas.openxmlformats.org/officeDocument/2006/relationships/oleObject" Target="embeddings/oleObject2.bin"/><Relationship Id="rId26" Type="http://schemas.openxmlformats.org/officeDocument/2006/relationships/image" Target="media/image5.wmf"/><Relationship Id="rId25" Type="http://schemas.openxmlformats.org/officeDocument/2006/relationships/oleObject" Target="embeddings/oleObject1.bin"/><Relationship Id="rId24" Type="http://schemas.openxmlformats.org/officeDocument/2006/relationships/image" Target="media/image4.png"/><Relationship Id="rId23" Type="http://schemas.openxmlformats.org/officeDocument/2006/relationships/image" Target="media/image3.sv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4" Type="http://schemas.openxmlformats.org/officeDocument/2006/relationships/fontTable" Target="fontTable.xml"/><Relationship Id="rId153" Type="http://schemas.openxmlformats.org/officeDocument/2006/relationships/numbering" Target="numbering.xml"/><Relationship Id="rId152" Type="http://schemas.openxmlformats.org/officeDocument/2006/relationships/customXml" Target="../customXml/item1.xml"/><Relationship Id="rId151" Type="http://schemas.openxmlformats.org/officeDocument/2006/relationships/image" Target="media/image67.png"/><Relationship Id="rId150" Type="http://schemas.openxmlformats.org/officeDocument/2006/relationships/image" Target="media/image66.jpeg"/><Relationship Id="rId15" Type="http://schemas.openxmlformats.org/officeDocument/2006/relationships/header" Target="header6.xml"/><Relationship Id="rId149" Type="http://schemas.openxmlformats.org/officeDocument/2006/relationships/image" Target="media/image65.png"/><Relationship Id="rId148" Type="http://schemas.openxmlformats.org/officeDocument/2006/relationships/image" Target="media/image64.png"/><Relationship Id="rId147" Type="http://schemas.openxmlformats.org/officeDocument/2006/relationships/image" Target="media/image63.wmf"/><Relationship Id="rId146" Type="http://schemas.openxmlformats.org/officeDocument/2006/relationships/oleObject" Target="embeddings/oleObject64.bin"/><Relationship Id="rId145" Type="http://schemas.openxmlformats.org/officeDocument/2006/relationships/image" Target="media/image62.wmf"/><Relationship Id="rId144" Type="http://schemas.openxmlformats.org/officeDocument/2006/relationships/oleObject" Target="embeddings/oleObject63.bin"/><Relationship Id="rId143" Type="http://schemas.openxmlformats.org/officeDocument/2006/relationships/image" Target="media/image61.wmf"/><Relationship Id="rId142" Type="http://schemas.openxmlformats.org/officeDocument/2006/relationships/oleObject" Target="embeddings/oleObject62.bin"/><Relationship Id="rId141" Type="http://schemas.openxmlformats.org/officeDocument/2006/relationships/image" Target="media/image60.wmf"/><Relationship Id="rId140" Type="http://schemas.openxmlformats.org/officeDocument/2006/relationships/oleObject" Target="embeddings/oleObject61.bin"/><Relationship Id="rId14" Type="http://schemas.openxmlformats.org/officeDocument/2006/relationships/footer" Target="footer5.xml"/><Relationship Id="rId139" Type="http://schemas.openxmlformats.org/officeDocument/2006/relationships/image" Target="media/image59.wmf"/><Relationship Id="rId138" Type="http://schemas.openxmlformats.org/officeDocument/2006/relationships/oleObject" Target="embeddings/oleObject60.bin"/><Relationship Id="rId137" Type="http://schemas.openxmlformats.org/officeDocument/2006/relationships/image" Target="media/image58.wmf"/><Relationship Id="rId136" Type="http://schemas.openxmlformats.org/officeDocument/2006/relationships/oleObject" Target="embeddings/oleObject59.bin"/><Relationship Id="rId135" Type="http://schemas.openxmlformats.org/officeDocument/2006/relationships/image" Target="media/image57.wmf"/><Relationship Id="rId134" Type="http://schemas.openxmlformats.org/officeDocument/2006/relationships/oleObject" Target="embeddings/oleObject58.bin"/><Relationship Id="rId133" Type="http://schemas.openxmlformats.org/officeDocument/2006/relationships/image" Target="media/image56.wmf"/><Relationship Id="rId132" Type="http://schemas.openxmlformats.org/officeDocument/2006/relationships/oleObject" Target="embeddings/oleObject57.bin"/><Relationship Id="rId131" Type="http://schemas.openxmlformats.org/officeDocument/2006/relationships/image" Target="media/image55.wmf"/><Relationship Id="rId130" Type="http://schemas.openxmlformats.org/officeDocument/2006/relationships/oleObject" Target="embeddings/oleObject56.bin"/><Relationship Id="rId13" Type="http://schemas.openxmlformats.org/officeDocument/2006/relationships/footer" Target="footer4.xml"/><Relationship Id="rId129" Type="http://schemas.openxmlformats.org/officeDocument/2006/relationships/image" Target="media/image54.wmf"/><Relationship Id="rId128" Type="http://schemas.openxmlformats.org/officeDocument/2006/relationships/oleObject" Target="embeddings/oleObject55.bin"/><Relationship Id="rId127" Type="http://schemas.openxmlformats.org/officeDocument/2006/relationships/image" Target="media/image53.wmf"/><Relationship Id="rId126" Type="http://schemas.openxmlformats.org/officeDocument/2006/relationships/oleObject" Target="embeddings/oleObject54.bin"/><Relationship Id="rId125" Type="http://schemas.openxmlformats.org/officeDocument/2006/relationships/image" Target="media/image52.wmf"/><Relationship Id="rId124" Type="http://schemas.openxmlformats.org/officeDocument/2006/relationships/oleObject" Target="embeddings/oleObject53.bin"/><Relationship Id="rId123" Type="http://schemas.openxmlformats.org/officeDocument/2006/relationships/image" Target="media/image51.wmf"/><Relationship Id="rId122" Type="http://schemas.openxmlformats.org/officeDocument/2006/relationships/oleObject" Target="embeddings/oleObject52.bin"/><Relationship Id="rId121" Type="http://schemas.openxmlformats.org/officeDocument/2006/relationships/image" Target="media/image50.wmf"/><Relationship Id="rId120" Type="http://schemas.openxmlformats.org/officeDocument/2006/relationships/oleObject" Target="embeddings/oleObject51.bin"/><Relationship Id="rId12" Type="http://schemas.openxmlformats.org/officeDocument/2006/relationships/footer" Target="footer3.xml"/><Relationship Id="rId119" Type="http://schemas.openxmlformats.org/officeDocument/2006/relationships/image" Target="media/image49.wmf"/><Relationship Id="rId118" Type="http://schemas.openxmlformats.org/officeDocument/2006/relationships/oleObject" Target="embeddings/oleObject50.bin"/><Relationship Id="rId117" Type="http://schemas.openxmlformats.org/officeDocument/2006/relationships/oleObject" Target="embeddings/oleObject49.bin"/><Relationship Id="rId116" Type="http://schemas.openxmlformats.org/officeDocument/2006/relationships/oleObject" Target="embeddings/oleObject48.bin"/><Relationship Id="rId115" Type="http://schemas.openxmlformats.org/officeDocument/2006/relationships/oleObject" Target="embeddings/oleObject47.bin"/><Relationship Id="rId114" Type="http://schemas.openxmlformats.org/officeDocument/2006/relationships/image" Target="media/image48.wmf"/><Relationship Id="rId113" Type="http://schemas.openxmlformats.org/officeDocument/2006/relationships/oleObject" Target="embeddings/oleObject46.bin"/><Relationship Id="rId112" Type="http://schemas.openxmlformats.org/officeDocument/2006/relationships/image" Target="media/image47.wmf"/><Relationship Id="rId111" Type="http://schemas.openxmlformats.org/officeDocument/2006/relationships/oleObject" Target="embeddings/oleObject45.bin"/><Relationship Id="rId110" Type="http://schemas.openxmlformats.org/officeDocument/2006/relationships/image" Target="media/image46.wmf"/><Relationship Id="rId11" Type="http://schemas.openxmlformats.org/officeDocument/2006/relationships/header" Target="header5.xml"/><Relationship Id="rId109" Type="http://schemas.openxmlformats.org/officeDocument/2006/relationships/oleObject" Target="embeddings/oleObject44.bin"/><Relationship Id="rId108" Type="http://schemas.openxmlformats.org/officeDocument/2006/relationships/image" Target="media/image45.wmf"/><Relationship Id="rId107" Type="http://schemas.openxmlformats.org/officeDocument/2006/relationships/oleObject" Target="embeddings/oleObject43.bin"/><Relationship Id="rId106" Type="http://schemas.openxmlformats.org/officeDocument/2006/relationships/image" Target="media/image44.wmf"/><Relationship Id="rId105" Type="http://schemas.openxmlformats.org/officeDocument/2006/relationships/oleObject" Target="embeddings/oleObject42.bin"/><Relationship Id="rId104" Type="http://schemas.openxmlformats.org/officeDocument/2006/relationships/image" Target="media/image43.wmf"/><Relationship Id="rId103" Type="http://schemas.openxmlformats.org/officeDocument/2006/relationships/oleObject" Target="embeddings/oleObject41.bin"/><Relationship Id="rId102" Type="http://schemas.openxmlformats.org/officeDocument/2006/relationships/image" Target="media/image42.wmf"/><Relationship Id="rId101" Type="http://schemas.openxmlformats.org/officeDocument/2006/relationships/oleObject" Target="embeddings/oleObject40.bin"/><Relationship Id="rId100" Type="http://schemas.openxmlformats.org/officeDocument/2006/relationships/image" Target="media/image41.wmf"/><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meridian</Company>
  <Pages>26</Pages>
  <Words>4929</Words>
  <Characters>5672</Characters>
  <Lines>1</Lines>
  <Paragraphs>1</Paragraphs>
  <TotalTime>5</TotalTime>
  <ScaleCrop>false</ScaleCrop>
  <LinksUpToDate>false</LinksUpToDate>
  <CharactersWithSpaces>6146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2024-08-29T01:31:00Z</dcterms:created>
  <dc:creator>Darkcoming</dc:creator>
  <cp:lastModifiedBy>崔超</cp:lastModifiedBy>
  <cp:lastPrinted>2006-09-12T07:01:00Z</cp:lastPrinted>
  <dcterms:modified xsi:type="dcterms:W3CDTF">2026-06-01T06:56:13Z</dcterms:modified>
  <dc:title>温度变送器校准规范</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8A59D8D2D9BC46CAA75F886612F87ECD_13</vt:lpwstr>
  </property>
  <property fmtid="{D5CDD505-2E9C-101B-9397-08002B2CF9AE}" pid="4" name="KSOTemplateDocerSaveRecord">
    <vt:lpwstr>eyJoZGlkIjoiNWE0ZmZhMGU2MjA3MWMyM2Q1MTJiZDkwMGY3NDMxOTAiLCJ1c2VySWQiOiI1MDg5MTA5MDIifQ==</vt:lpwstr>
  </property>
</Properties>
</file>